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706"/>
        <w:ind w:left="20" w:right="20"/>
        <w:shd w:val="clear" w:color="auto" w:fill="auto"/>
      </w:pPr>
      <w:r>
        <w:t xml:space="preserve">МЕТОДИЧЕСКИЕ РЕКОМЕНДАЦИИ ПО СОСТАВЛЕНИЮ (ОФОРМЛЕНИЮ) ТЕХНИЧЕСКОГО ЗАДАНИЯ НА ВЫПОЛНЕНИЕ РАБОТ (ОКАЗАНИЕ УСЛУГ) ПО СОЗДАНИЮ (МОДЕРНИЗАЦИИ, РАЗВИТИЮ) ИНФОРМАЦИОННОЙ СИСТЕМЫ</w:t>
      </w:r>
      <w:r/>
    </w:p>
    <w:p>
      <w:pPr>
        <w:pStyle w:val="708"/>
        <w:ind w:left="20" w:right="20" w:firstLine="0"/>
        <w:shd w:val="clear" w:color="auto" w:fill="auto"/>
      </w:pPr>
      <w:r>
        <w:t xml:space="preserve">Разделы технического задания (ТЗ) на выполнение работ (оказание услуг) по созданию (модернизации, развитию) информационной системы (ИС) заполняются в соответствии с ГОСТ </w:t>
      </w:r>
      <w:r>
        <w:t xml:space="preserve">34.602-2020</w:t>
      </w:r>
      <w:r>
        <w:t xml:space="preserve">.</w:t>
      </w:r>
      <w:r/>
    </w:p>
    <w:p>
      <w:pPr>
        <w:pStyle w:val="706"/>
        <w:numPr>
          <w:ilvl w:val="0"/>
          <w:numId w:val="1"/>
        </w:numPr>
        <w:ind w:left="20"/>
        <w:shd w:val="clear" w:color="auto" w:fill="auto"/>
        <w:tabs>
          <w:tab w:val="left" w:pos="241" w:leader="none"/>
        </w:tabs>
      </w:pPr>
      <w:r>
        <w:t xml:space="preserve">ОБЩИЕ ПОЛОЖЕНИЯ</w:t>
      </w:r>
      <w:r/>
    </w:p>
    <w:p>
      <w:pPr>
        <w:pStyle w:val="706"/>
        <w:numPr>
          <w:ilvl w:val="1"/>
          <w:numId w:val="1"/>
        </w:numPr>
        <w:ind w:left="20"/>
        <w:shd w:val="clear" w:color="auto" w:fill="auto"/>
        <w:tabs>
          <w:tab w:val="left" w:pos="409" w:leader="none"/>
        </w:tabs>
      </w:pPr>
      <w:r>
        <w:t xml:space="preserve">Полное наименование системы и ее условное обозначение</w:t>
      </w:r>
      <w:r/>
    </w:p>
    <w:p>
      <w:pPr>
        <w:pStyle w:val="708"/>
        <w:ind w:left="720" w:firstLine="0"/>
        <w:spacing w:after="0"/>
        <w:shd w:val="clear" w:color="auto" w:fill="auto"/>
        <w:rPr>
          <w:color w:val="ff0000"/>
        </w:rPr>
      </w:pPr>
      <w:r>
        <w:rPr>
          <w:rStyle w:val="699"/>
          <w:color w:val="ff0000"/>
        </w:rPr>
        <w:t xml:space="preserve">Например:</w:t>
      </w:r>
      <w:r>
        <w:rPr>
          <w:color w:val="ff0000"/>
        </w:rPr>
      </w:r>
    </w:p>
    <w:p>
      <w:pPr>
        <w:pStyle w:val="708"/>
        <w:ind w:left="720" w:right="20" w:firstLine="0"/>
        <w:spacing w:after="0"/>
        <w:shd w:val="clear" w:color="auto" w:fill="auto"/>
        <w:rPr>
          <w:color w:val="ff0000"/>
        </w:rPr>
      </w:pPr>
      <w:r>
        <w:rPr>
          <w:rStyle w:val="699"/>
          <w:color w:val="ff0000"/>
        </w:rPr>
        <w:t xml:space="preserve">Модуль межведомственного электронного взаимодействия Томской области (Модуль МЭВ ТО, региональная система межведомственного электронного взаимодействия, Система)</w:t>
      </w:r>
      <w:r>
        <w:rPr>
          <w:color w:val="ff0000"/>
        </w:rPr>
      </w:r>
    </w:p>
    <w:p>
      <w:pPr>
        <w:pStyle w:val="706"/>
        <w:numPr>
          <w:ilvl w:val="1"/>
          <w:numId w:val="1"/>
        </w:numPr>
        <w:ind w:left="20" w:right="20"/>
        <w:shd w:val="clear" w:color="auto" w:fill="auto"/>
        <w:tabs>
          <w:tab w:val="left" w:pos="433" w:leader="none"/>
        </w:tabs>
      </w:pPr>
      <w:r>
        <w:t xml:space="preserve">Порядок оформления и предъявления заказчику результатов выполненных работ/оказанных услуг</w:t>
      </w:r>
      <w:r/>
    </w:p>
    <w:p>
      <w:pPr>
        <w:pStyle w:val="708"/>
        <w:ind w:left="720" w:right="20" w:firstLine="0"/>
        <w:jc w:val="left"/>
        <w:spacing w:after="0"/>
        <w:shd w:val="clear" w:color="auto" w:fill="auto"/>
        <w:rPr>
          <w:lang w:val="ru-RU"/>
        </w:rPr>
      </w:pPr>
      <w:r>
        <w:t xml:space="preserve">Определяет</w:t>
      </w:r>
      <w:r>
        <w:t xml:space="preserve">ся порядок оформления и предъявления заказчику результатов работ по созданию системы (ее частей), по изготовлению и наладке отдельных средств (технических, программных, информационных) и программно-технических (программно-методических) комплексов системы. </w:t>
      </w:r>
      <w:r>
        <w:rPr>
          <w:lang w:val="ru-RU"/>
        </w:rPr>
      </w:r>
    </w:p>
    <w:p>
      <w:pPr>
        <w:pStyle w:val="708"/>
        <w:ind w:left="720" w:right="20" w:firstLine="0"/>
        <w:jc w:val="left"/>
        <w:spacing w:after="0"/>
        <w:shd w:val="clear" w:color="auto" w:fill="auto"/>
        <w:rPr>
          <w:color w:val="ff0000"/>
        </w:rPr>
      </w:pPr>
      <w:r>
        <w:rPr>
          <w:rStyle w:val="699"/>
          <w:color w:val="ff0000"/>
        </w:rPr>
        <w:t xml:space="preserve">Например:</w:t>
      </w:r>
      <w:r>
        <w:rPr>
          <w:color w:val="ff0000"/>
        </w:rPr>
      </w:r>
    </w:p>
    <w:p>
      <w:pPr>
        <w:pStyle w:val="708"/>
        <w:ind w:left="720" w:right="20" w:firstLine="0"/>
        <w:spacing w:after="0"/>
        <w:shd w:val="clear" w:color="auto" w:fill="auto"/>
        <w:rPr>
          <w:color w:val="ff0000"/>
        </w:rPr>
      </w:pPr>
      <w:r>
        <w:rPr>
          <w:rStyle w:val="699"/>
          <w:color w:val="ff0000"/>
        </w:rPr>
        <w:t xml:space="preserve">Работы по созданию Системы сдаются Разработчиком поэтапно в соответствии с календарным планом Проекта. По окончании каждого из этапов работ Разработчик сдает Заказчику соответствующие отчетные документы этапа, состав которых определены ТЗ</w:t>
      </w:r>
      <w:r>
        <w:rPr>
          <w:color w:val="ff0000"/>
        </w:rPr>
      </w:r>
    </w:p>
    <w:p>
      <w:pPr>
        <w:pStyle w:val="706"/>
        <w:numPr>
          <w:ilvl w:val="1"/>
          <w:numId w:val="1"/>
        </w:numPr>
        <w:ind w:left="20" w:right="20"/>
        <w:shd w:val="clear" w:color="auto" w:fill="auto"/>
        <w:tabs>
          <w:tab w:val="left" w:pos="428" w:leader="none"/>
        </w:tabs>
      </w:pPr>
      <w:r>
        <w:t xml:space="preserve">Перечень правовых, нормативных, нормативно-технических документов, методических материалов, используемых для выполнения работ/оказания услуг</w:t>
      </w:r>
      <w:r/>
    </w:p>
    <w:p>
      <w:pPr>
        <w:pStyle w:val="708"/>
        <w:ind w:left="720" w:right="20" w:firstLine="0"/>
        <w:jc w:val="left"/>
        <w:spacing w:after="0"/>
        <w:shd w:val="clear" w:color="auto" w:fill="auto"/>
        <w:rPr>
          <w:lang w:val="ru-RU"/>
        </w:rPr>
      </w:pPr>
      <w:r>
        <w:t xml:space="preserve">Перечень документов, на основании которых создается система, а также необходимых для руководства при создании системы; кем </w:t>
      </w:r>
      <w:r>
        <w:t xml:space="preserve">и</w:t>
      </w:r>
      <w:r>
        <w:t xml:space="preserve"> когда утверждены документы. </w:t>
      </w:r>
      <w:r>
        <w:rPr>
          <w:lang w:val="ru-RU"/>
        </w:rPr>
      </w:r>
    </w:p>
    <w:p>
      <w:pPr>
        <w:pStyle w:val="708"/>
        <w:ind w:left="720" w:right="20" w:firstLine="0"/>
        <w:jc w:val="left"/>
        <w:spacing w:after="0"/>
        <w:shd w:val="clear" w:color="auto" w:fill="auto"/>
        <w:rPr>
          <w:color w:val="ff0000"/>
        </w:rPr>
      </w:pPr>
      <w:r>
        <w:rPr>
          <w:rStyle w:val="699"/>
          <w:color w:val="ff0000"/>
        </w:rPr>
        <w:t xml:space="preserve">Например:</w:t>
      </w:r>
      <w:r>
        <w:rPr>
          <w:color w:val="ff0000"/>
        </w:rPr>
      </w:r>
    </w:p>
    <w:p>
      <w:pPr>
        <w:pStyle w:val="708"/>
        <w:ind w:left="720" w:firstLine="0"/>
        <w:spacing w:after="0"/>
        <w:shd w:val="clear" w:color="auto" w:fill="auto"/>
        <w:rPr>
          <w:color w:val="ff0000"/>
        </w:rPr>
      </w:pPr>
      <w:r>
        <w:rPr>
          <w:rStyle w:val="699"/>
          <w:color w:val="ff0000"/>
        </w:rPr>
        <w:t xml:space="preserve">Работа выполняется на основании распоряжения </w:t>
      </w:r>
      <w:r>
        <w:rPr>
          <w:rStyle w:val="699"/>
          <w:color w:val="ff0000"/>
        </w:rPr>
        <w:t xml:space="preserve">от</w:t>
      </w:r>
      <w:r>
        <w:rPr>
          <w:rStyle w:val="699"/>
          <w:color w:val="ff0000"/>
        </w:rPr>
        <w:t xml:space="preserve"> ... № ...</w:t>
      </w:r>
      <w:r>
        <w:rPr>
          <w:color w:val="ff0000"/>
        </w:rPr>
      </w:r>
    </w:p>
    <w:p>
      <w:pPr>
        <w:pStyle w:val="706"/>
        <w:numPr>
          <w:ilvl w:val="1"/>
          <w:numId w:val="1"/>
        </w:numPr>
        <w:ind w:left="20"/>
        <w:shd w:val="clear" w:color="auto" w:fill="auto"/>
        <w:tabs>
          <w:tab w:val="left" w:pos="418" w:leader="none"/>
        </w:tabs>
      </w:pPr>
      <w:r>
        <w:t xml:space="preserve">Определения, обозначения и сокращения</w:t>
      </w:r>
      <w:r/>
    </w:p>
    <w:p>
      <w:pPr>
        <w:pStyle w:val="706"/>
        <w:numPr>
          <w:ilvl w:val="0"/>
          <w:numId w:val="1"/>
        </w:numPr>
        <w:ind w:left="20"/>
        <w:shd w:val="clear" w:color="auto" w:fill="auto"/>
        <w:tabs>
          <w:tab w:val="left" w:pos="250" w:leader="none"/>
        </w:tabs>
      </w:pPr>
      <w:r>
        <w:t xml:space="preserve">НАЗНАЧЕНИЕ И ЦЕЛИ СОЗДАНИЯ СИСТЕМЫ</w:t>
      </w:r>
      <w:r/>
    </w:p>
    <w:p>
      <w:pPr>
        <w:pStyle w:val="706"/>
        <w:numPr>
          <w:ilvl w:val="1"/>
          <w:numId w:val="1"/>
        </w:numPr>
        <w:ind w:left="20"/>
        <w:shd w:val="clear" w:color="auto" w:fill="auto"/>
        <w:tabs>
          <w:tab w:val="left" w:pos="433" w:leader="none"/>
        </w:tabs>
      </w:pPr>
      <w:r>
        <w:t xml:space="preserve">Назначение системы</w:t>
      </w:r>
      <w:r/>
    </w:p>
    <w:p>
      <w:pPr>
        <w:pStyle w:val="708"/>
        <w:ind w:left="720" w:right="20" w:firstLine="0"/>
        <w:spacing w:after="0"/>
        <w:shd w:val="clear" w:color="auto" w:fill="auto"/>
      </w:pPr>
      <w:r>
        <w:t xml:space="preserve">В </w:t>
      </w:r>
      <w:r>
        <w:t xml:space="preserve">подразделе</w:t>
      </w:r>
      <w:r>
        <w:t xml:space="preserve"> «Назначение системы» указывают вид автоматизируемой деятельности (управление, проектирование и т.п.) и перечень объектов автоматизации (объектов), на которых предполагается ее использовать.</w:t>
      </w:r>
      <w:r/>
    </w:p>
    <w:p>
      <w:pPr>
        <w:pStyle w:val="706"/>
        <w:numPr>
          <w:ilvl w:val="1"/>
          <w:numId w:val="1"/>
        </w:numPr>
        <w:ind w:left="20"/>
        <w:shd w:val="clear" w:color="auto" w:fill="auto"/>
        <w:tabs>
          <w:tab w:val="left" w:pos="452" w:leader="none"/>
        </w:tabs>
      </w:pPr>
      <w:r>
        <w:t xml:space="preserve">Цели создания системы</w:t>
      </w:r>
      <w:r/>
    </w:p>
    <w:p>
      <w:pPr>
        <w:pStyle w:val="708"/>
        <w:ind w:left="720" w:right="20" w:firstLine="0"/>
        <w:spacing w:after="0"/>
        <w:shd w:val="clear" w:color="auto" w:fill="auto"/>
      </w:pPr>
      <w:r>
        <w:t xml:space="preserve">В подразделе «Цели создания системы» приводят наи</w:t>
      </w:r>
      <w:r>
        <w:t xml:space="preserve">менования и требуемые значения технических, технологических, производственно-экономических или других показателей объекта автоматизации, которые должны быть достигнуты в результате создания ИС, и указывают критерии оценки достижения целей создания системы.</w:t>
      </w:r>
      <w:r/>
    </w:p>
    <w:p>
      <w:pPr>
        <w:pStyle w:val="706"/>
        <w:numPr>
          <w:ilvl w:val="0"/>
          <w:numId w:val="1"/>
        </w:numPr>
        <w:ind w:left="20"/>
        <w:shd w:val="clear" w:color="auto" w:fill="auto"/>
        <w:tabs>
          <w:tab w:val="left" w:pos="255" w:leader="none"/>
        </w:tabs>
      </w:pPr>
      <w:r>
        <w:t xml:space="preserve">ХАРАКТЕРИСТИКА ОБЪЕКТА АВТОМАТИЗАЦИИ</w:t>
      </w:r>
      <w:r/>
    </w:p>
    <w:p>
      <w:pPr>
        <w:pStyle w:val="708"/>
        <w:ind w:left="720" w:right="20" w:firstLine="0"/>
        <w:spacing w:after="0"/>
        <w:shd w:val="clear" w:color="auto" w:fill="auto"/>
      </w:pPr>
      <w:r>
        <w:t xml:space="preserve">В </w:t>
      </w:r>
      <w:r>
        <w:t xml:space="preserve">разделе</w:t>
      </w:r>
      <w:r>
        <w:t xml:space="preserve"> «Характеристики объекта автоматизации» приводят краткие сведения об объекте автоматизации или ссылки на до</w:t>
      </w:r>
      <w:r>
        <w:t xml:space="preserve">кументы, содержащие такую информацию. Как правило, объектом автоматизации являются бизнес-процессы, выполняемые в структурных подразделениях Заказчика. Следовательно, в данном разделе следует также перечислить все бизнес-процессы, подлежащие автоматизации.</w:t>
      </w:r>
      <w:r/>
    </w:p>
    <w:p>
      <w:pPr>
        <w:pStyle w:val="706"/>
        <w:ind w:right="5840"/>
        <w:jc w:val="left"/>
        <w:shd w:val="clear" w:color="auto" w:fill="auto"/>
      </w:pPr>
      <w:r>
        <w:t xml:space="preserve">4. ТРЕБОВАНИЯ К СИСТЕМЕ 4.1. Требования к системе в целом</w:t>
      </w:r>
      <w:r/>
    </w:p>
    <w:p>
      <w:pPr>
        <w:pStyle w:val="706"/>
        <w:numPr>
          <w:ilvl w:val="0"/>
          <w:numId w:val="2"/>
        </w:numPr>
        <w:ind w:left="720"/>
        <w:jc w:val="left"/>
        <w:shd w:val="clear" w:color="auto" w:fill="auto"/>
        <w:tabs>
          <w:tab w:val="left" w:pos="1325" w:leader="none"/>
        </w:tabs>
      </w:pPr>
      <w:r>
        <w:t xml:space="preserve">Требования к структуре системы</w:t>
      </w:r>
      <w:r/>
    </w:p>
    <w:p>
      <w:pPr>
        <w:pStyle w:val="708"/>
        <w:ind w:left="1420" w:right="20" w:firstLine="0"/>
        <w:spacing w:after="0"/>
        <w:shd w:val="clear" w:color="auto" w:fill="auto"/>
      </w:pPr>
      <w:r>
        <w:t xml:space="preserve">Определяется перечень функциональных подсистем, их назначение и основные характеристики, требования к числу уровней иерархии и степени централизации системы. По необходимости могут быть включены:</w:t>
      </w:r>
      <w:r/>
    </w:p>
    <w:p>
      <w:pPr>
        <w:pStyle w:val="708"/>
        <w:numPr>
          <w:ilvl w:val="0"/>
          <w:numId w:val="3"/>
        </w:numPr>
        <w:ind w:left="1420" w:firstLine="0"/>
        <w:spacing w:after="0"/>
        <w:shd w:val="clear" w:color="auto" w:fill="auto"/>
        <w:tabs>
          <w:tab w:val="left" w:pos="2183" w:leader="none"/>
        </w:tabs>
      </w:pPr>
      <w:r>
        <w:t xml:space="preserve">Перечень подсистем, их назначение и основные характеристики</w:t>
      </w:r>
      <w:r/>
    </w:p>
    <w:p>
      <w:pPr>
        <w:pStyle w:val="708"/>
        <w:numPr>
          <w:ilvl w:val="0"/>
          <w:numId w:val="3"/>
        </w:numPr>
        <w:ind w:left="1420" w:right="20" w:firstLine="0"/>
        <w:spacing w:after="0"/>
        <w:shd w:val="clear" w:color="auto" w:fill="auto"/>
        <w:tabs>
          <w:tab w:val="left" w:pos="2212" w:leader="none"/>
        </w:tabs>
      </w:pPr>
      <w:r>
        <w:t xml:space="preserve">Требования к способам и средствам связи для информационного обмена между компонентами системы</w:t>
      </w:r>
      <w:r/>
    </w:p>
    <w:p>
      <w:pPr>
        <w:pStyle w:val="708"/>
        <w:numPr>
          <w:ilvl w:val="0"/>
          <w:numId w:val="3"/>
        </w:numPr>
        <w:ind w:left="1420" w:right="20" w:firstLine="0"/>
        <w:spacing w:after="0"/>
        <w:shd w:val="clear" w:color="auto" w:fill="auto"/>
        <w:tabs>
          <w:tab w:val="left" w:pos="2212" w:leader="none"/>
        </w:tabs>
      </w:pPr>
      <w:r>
        <w:t xml:space="preserve">Требования к характеристикам взаимосвязей создаваемой системы со смежными системами</w:t>
      </w:r>
      <w:r/>
    </w:p>
    <w:p>
      <w:pPr>
        <w:pStyle w:val="708"/>
        <w:numPr>
          <w:ilvl w:val="0"/>
          <w:numId w:val="3"/>
        </w:numPr>
        <w:ind w:left="1420" w:firstLine="0"/>
        <w:spacing w:after="0"/>
        <w:shd w:val="clear" w:color="auto" w:fill="auto"/>
        <w:tabs>
          <w:tab w:val="left" w:pos="2183" w:leader="none"/>
        </w:tabs>
      </w:pPr>
      <w:r>
        <w:t xml:space="preserve">Перспективы развития, модернизации системы</w:t>
      </w:r>
      <w:r/>
    </w:p>
    <w:p>
      <w:pPr>
        <w:pStyle w:val="706"/>
        <w:numPr>
          <w:ilvl w:val="0"/>
          <w:numId w:val="2"/>
        </w:numPr>
        <w:ind w:left="720"/>
        <w:jc w:val="left"/>
        <w:shd w:val="clear" w:color="auto" w:fill="auto"/>
        <w:tabs>
          <w:tab w:val="left" w:pos="1325" w:leader="none"/>
        </w:tabs>
      </w:pPr>
      <w:r>
        <w:t xml:space="preserve">Требования к режимам функционирования системы</w:t>
      </w:r>
      <w:r/>
    </w:p>
    <w:p>
      <w:pPr>
        <w:pStyle w:val="706"/>
        <w:numPr>
          <w:ilvl w:val="0"/>
          <w:numId w:val="2"/>
        </w:numPr>
        <w:ind w:left="720"/>
        <w:jc w:val="left"/>
        <w:shd w:val="clear" w:color="auto" w:fill="auto"/>
        <w:tabs>
          <w:tab w:val="left" w:pos="1325" w:leader="none"/>
        </w:tabs>
      </w:pPr>
      <w:r>
        <w:t xml:space="preserve">Требования к эргономике и технической эстетике</w:t>
      </w:r>
      <w:r/>
    </w:p>
    <w:p>
      <w:pPr>
        <w:pStyle w:val="708"/>
        <w:ind w:left="1420" w:right="20" w:firstLine="0"/>
        <w:spacing w:after="0"/>
        <w:shd w:val="clear" w:color="auto" w:fill="auto"/>
      </w:pPr>
      <w:r>
        <w:t xml:space="preserve">В требования по эргономике и технической эстетике включают показатели ИС, задающие необходимое качество взаимодействия человека с машиной и комфортность условий работы персонала.</w:t>
      </w:r>
      <w:r/>
    </w:p>
    <w:p>
      <w:pPr>
        <w:pStyle w:val="706"/>
        <w:numPr>
          <w:ilvl w:val="0"/>
          <w:numId w:val="2"/>
        </w:numPr>
        <w:ind w:left="720"/>
        <w:jc w:val="left"/>
        <w:shd w:val="clear" w:color="auto" w:fill="auto"/>
        <w:tabs>
          <w:tab w:val="left" w:pos="1325" w:leader="none"/>
        </w:tabs>
      </w:pPr>
      <w:r>
        <w:t xml:space="preserve">Требования к защите информации от несанкционированного доступа</w:t>
      </w:r>
      <w:r/>
    </w:p>
    <w:p>
      <w:pPr>
        <w:pStyle w:val="708"/>
        <w:ind w:left="1420" w:right="20" w:firstLine="0"/>
        <w:spacing w:after="0"/>
        <w:shd w:val="clear" w:color="auto" w:fill="auto"/>
      </w:pPr>
      <w:r>
        <w:t xml:space="preserve">В требования к защите информации от несанкционированного доступа включают требования, установленные нормативно-технической документацией, действующей в отрасли (ведомстве) Заказчика.</w:t>
      </w:r>
      <w:r/>
    </w:p>
    <w:p>
      <w:pPr>
        <w:pStyle w:val="706"/>
        <w:numPr>
          <w:ilvl w:val="0"/>
          <w:numId w:val="2"/>
        </w:numPr>
        <w:ind w:left="720"/>
        <w:jc w:val="left"/>
        <w:shd w:val="clear" w:color="auto" w:fill="auto"/>
        <w:tabs>
          <w:tab w:val="left" w:pos="1325" w:leader="none"/>
        </w:tabs>
      </w:pPr>
      <w:r>
        <w:t xml:space="preserve">Требования по сохранности информации при авариях</w:t>
      </w:r>
      <w:r/>
    </w:p>
    <w:p>
      <w:pPr>
        <w:pStyle w:val="708"/>
        <w:ind w:left="1420" w:right="20" w:firstLine="0"/>
        <w:spacing w:after="0"/>
        <w:shd w:val="clear" w:color="auto" w:fill="auto"/>
      </w:pPr>
      <w:r>
        <w:t xml:space="preserve">В </w:t>
      </w:r>
      <w:r>
        <w:t xml:space="preserve">требованиях</w:t>
      </w:r>
      <w:r>
        <w:t xml:space="preserve"> по сохранности информации приводят перечень событий: аварий, отказов технических средств (в том числе - потеря питания) и т.п., при которых должна быть обеспечена сохранность информации в системе.</w:t>
      </w:r>
      <w:r/>
    </w:p>
    <w:p>
      <w:pPr>
        <w:pStyle w:val="706"/>
        <w:numPr>
          <w:ilvl w:val="0"/>
          <w:numId w:val="2"/>
        </w:numPr>
        <w:ind w:left="720"/>
        <w:jc w:val="left"/>
        <w:shd w:val="clear" w:color="auto" w:fill="auto"/>
        <w:tabs>
          <w:tab w:val="left" w:pos="1325" w:leader="none"/>
        </w:tabs>
      </w:pPr>
      <w:r>
        <w:t xml:space="preserve">Требования к патентной чистоте и соблюдению лицензионных соглашений</w:t>
      </w:r>
      <w:r/>
    </w:p>
    <w:p>
      <w:pPr>
        <w:pStyle w:val="708"/>
        <w:ind w:left="1420" w:right="20" w:firstLine="0"/>
        <w:spacing w:after="0"/>
        <w:shd w:val="clear" w:color="auto" w:fill="auto"/>
        <w:rPr>
          <w:lang w:val="ru-RU"/>
        </w:rPr>
      </w:pPr>
      <w:r>
        <w:t xml:space="preserve">В </w:t>
      </w:r>
      <w:r>
        <w:t xml:space="preserve">требованиях</w:t>
      </w:r>
      <w:r>
        <w:t xml:space="preserve"> по патентной чистоте указывают перечень</w:t>
      </w:r>
      <w:r>
        <w:t xml:space="preserve"> стран, в отношении которых должна быть обеспечена патентная чистота системы и ее частей. По всем программным и техническим средствам, применяемым совместно с Системой, должны соблюдаться условия лицензионных соглашений и обеспечиваться патентная чистота. </w:t>
      </w:r>
      <w:r>
        <w:rPr>
          <w:lang w:val="ru-RU"/>
        </w:rPr>
      </w:r>
    </w:p>
    <w:p>
      <w:pPr>
        <w:pStyle w:val="708"/>
        <w:ind w:left="1420" w:right="20" w:firstLine="0"/>
        <w:spacing w:after="0"/>
        <w:shd w:val="clear" w:color="auto" w:fill="auto"/>
        <w:rPr>
          <w:color w:val="ff0000"/>
        </w:rPr>
      </w:pPr>
      <w:r>
        <w:rPr>
          <w:rStyle w:val="701"/>
          <w:color w:val="ff0000"/>
        </w:rPr>
        <w:t xml:space="preserve">*Патентная чистота - это юридическое свойство объекта, заключающиеся в том, что он может быть свободно использован в данной стране без опасности нарушения действующих на ее территории патентов исключительного права, принадлежащего третьим лицам</w:t>
      </w:r>
      <w:r>
        <w:rPr>
          <w:color w:val="ff0000"/>
        </w:rPr>
      </w:r>
    </w:p>
    <w:p>
      <w:pPr>
        <w:pStyle w:val="706"/>
        <w:numPr>
          <w:ilvl w:val="0"/>
          <w:numId w:val="2"/>
        </w:numPr>
        <w:ind w:left="720"/>
        <w:jc w:val="left"/>
        <w:shd w:val="clear" w:color="auto" w:fill="auto"/>
        <w:tabs>
          <w:tab w:val="left" w:pos="1325" w:leader="none"/>
        </w:tabs>
      </w:pPr>
      <w:r>
        <w:t xml:space="preserve">Требования к гарантийному обслуживанию</w:t>
      </w:r>
      <w:r/>
    </w:p>
    <w:p>
      <w:pPr>
        <w:pStyle w:val="706"/>
        <w:numPr>
          <w:ilvl w:val="0"/>
          <w:numId w:val="2"/>
        </w:numPr>
        <w:ind w:left="720"/>
        <w:jc w:val="left"/>
        <w:shd w:val="clear" w:color="auto" w:fill="auto"/>
        <w:tabs>
          <w:tab w:val="left" w:pos="1320" w:leader="none"/>
        </w:tabs>
      </w:pPr>
      <w:r>
        <w:t xml:space="preserve">Дополнительные требования</w:t>
      </w:r>
      <w:r/>
    </w:p>
    <w:p>
      <w:pPr>
        <w:pStyle w:val="708"/>
        <w:ind w:left="1420" w:firstLine="0"/>
        <w:spacing w:after="0"/>
        <w:shd w:val="clear" w:color="auto" w:fill="auto"/>
      </w:pPr>
      <w:r>
        <w:t xml:space="preserve">По необходимости в дополнительные требования могут быть включены:</w:t>
      </w:r>
      <w:r/>
    </w:p>
    <w:p>
      <w:pPr>
        <w:pStyle w:val="708"/>
        <w:numPr>
          <w:ilvl w:val="0"/>
          <w:numId w:val="4"/>
        </w:numPr>
        <w:ind w:left="1420" w:firstLine="0"/>
        <w:spacing w:after="0"/>
        <w:shd w:val="clear" w:color="auto" w:fill="auto"/>
        <w:tabs>
          <w:tab w:val="left" w:pos="2207" w:leader="none"/>
        </w:tabs>
      </w:pPr>
      <w:r>
        <w:t xml:space="preserve">Требования по диагностированию системы</w:t>
      </w:r>
      <w:r/>
    </w:p>
    <w:p>
      <w:pPr>
        <w:pStyle w:val="708"/>
        <w:ind w:left="2120" w:right="20" w:firstLine="0"/>
        <w:spacing w:after="0"/>
        <w:shd w:val="clear" w:color="auto" w:fill="auto"/>
      </w:pPr>
      <w:r>
        <w:t xml:space="preserve">Указываются требования по диагностированию системы (какие средства будут использоваться или создаваться, чтобы обеспечить диагностику системы).</w:t>
      </w:r>
      <w:r/>
    </w:p>
    <w:p>
      <w:pPr>
        <w:pStyle w:val="708"/>
        <w:numPr>
          <w:ilvl w:val="0"/>
          <w:numId w:val="4"/>
        </w:numPr>
        <w:ind w:left="1420" w:firstLine="0"/>
        <w:spacing w:after="0"/>
        <w:shd w:val="clear" w:color="auto" w:fill="auto"/>
        <w:tabs>
          <w:tab w:val="left" w:pos="2207" w:leader="none"/>
        </w:tabs>
      </w:pPr>
      <w:r>
        <w:t xml:space="preserve">Требования к численности персонала системы</w:t>
      </w:r>
      <w:r/>
    </w:p>
    <w:p>
      <w:pPr>
        <w:pStyle w:val="708"/>
        <w:ind w:left="2120" w:right="20" w:firstLine="0"/>
        <w:spacing w:after="0"/>
        <w:shd w:val="clear" w:color="auto" w:fill="auto"/>
      </w:pPr>
      <w:r>
        <w:t xml:space="preserve">В </w:t>
      </w:r>
      <w:r>
        <w:t xml:space="preserve">требованиях</w:t>
      </w:r>
      <w:r>
        <w:t xml:space="preserve"> к численности и квалификации персонала на ИС приводят:</w:t>
      </w:r>
      <w:r/>
    </w:p>
    <w:p>
      <w:pPr>
        <w:pStyle w:val="708"/>
        <w:numPr>
          <w:ilvl w:val="0"/>
          <w:numId w:val="5"/>
        </w:numPr>
        <w:ind w:left="2120" w:firstLine="0"/>
        <w:spacing w:after="0"/>
        <w:shd w:val="clear" w:color="auto" w:fill="auto"/>
        <w:tabs>
          <w:tab w:val="left" w:pos="3090" w:leader="none"/>
        </w:tabs>
      </w:pPr>
      <w:r>
        <w:t xml:space="preserve">Требования к численности персонала (пользователей) ИС</w:t>
      </w:r>
      <w:r/>
    </w:p>
    <w:p>
      <w:pPr>
        <w:pStyle w:val="708"/>
        <w:numPr>
          <w:ilvl w:val="0"/>
          <w:numId w:val="5"/>
        </w:numPr>
        <w:ind w:left="2120" w:right="20" w:firstLine="0"/>
        <w:spacing w:after="0"/>
        <w:shd w:val="clear" w:color="auto" w:fill="auto"/>
        <w:tabs>
          <w:tab w:val="left" w:pos="3099" w:leader="none"/>
        </w:tabs>
      </w:pPr>
      <w:r>
        <w:t xml:space="preserve">Требования к квалификации персонала ИС, порядку его подготовки и контроля знаний и навыков</w:t>
      </w:r>
      <w:r/>
    </w:p>
    <w:p>
      <w:pPr>
        <w:pStyle w:val="708"/>
        <w:numPr>
          <w:ilvl w:val="0"/>
          <w:numId w:val="5"/>
        </w:numPr>
        <w:ind w:left="2120" w:firstLine="0"/>
        <w:spacing w:after="0"/>
        <w:shd w:val="clear" w:color="auto" w:fill="auto"/>
        <w:tabs>
          <w:tab w:val="left" w:pos="3090" w:leader="none"/>
        </w:tabs>
      </w:pPr>
      <w:r>
        <w:t xml:space="preserve">Требования к режимам работы персонала ИС</w:t>
      </w:r>
      <w:r/>
    </w:p>
    <w:p>
      <w:pPr>
        <w:pStyle w:val="708"/>
        <w:numPr>
          <w:ilvl w:val="0"/>
          <w:numId w:val="4"/>
        </w:numPr>
        <w:ind w:left="1420" w:firstLine="0"/>
        <w:spacing w:after="0"/>
        <w:shd w:val="clear" w:color="auto" w:fill="auto"/>
        <w:tabs>
          <w:tab w:val="left" w:pos="2207" w:leader="none"/>
        </w:tabs>
      </w:pPr>
      <w:r>
        <w:t xml:space="preserve">Требования к надежности</w:t>
      </w:r>
      <w:r/>
    </w:p>
    <w:p>
      <w:pPr>
        <w:pStyle w:val="708"/>
        <w:ind w:left="720" w:right="20" w:firstLine="0"/>
        <w:spacing w:after="0"/>
        <w:shd w:val="clear" w:color="auto" w:fill="auto"/>
      </w:pPr>
      <w:r>
        <w:t xml:space="preserve">Проверка выполнения требований к надежности должна производиться на этапе проектирования расчетным путем, а на этапах испытаний и эксплуатации - по </w:t>
      </w:r>
      <w:r>
        <w:t xml:space="preserve">методике Разработчика, согласованной с Заказчиком. В требования к надежности включают:</w:t>
      </w:r>
      <w:r/>
    </w:p>
    <w:p>
      <w:pPr>
        <w:pStyle w:val="708"/>
        <w:numPr>
          <w:ilvl w:val="0"/>
          <w:numId w:val="6"/>
        </w:numPr>
        <w:ind w:left="720" w:right="20" w:firstLine="0"/>
        <w:spacing w:after="0"/>
        <w:shd w:val="clear" w:color="auto" w:fill="auto"/>
        <w:tabs>
          <w:tab w:val="left" w:pos="1685" w:leader="none"/>
        </w:tabs>
      </w:pPr>
      <w:r>
        <w:t xml:space="preserve">Состав и количественные значения показателей надежности для системы в целом или ее подсистем</w:t>
      </w:r>
      <w:r/>
    </w:p>
    <w:p>
      <w:pPr>
        <w:pStyle w:val="708"/>
        <w:numPr>
          <w:ilvl w:val="0"/>
          <w:numId w:val="6"/>
        </w:numPr>
        <w:ind w:left="720" w:right="20" w:firstLine="0"/>
        <w:spacing w:after="0"/>
        <w:shd w:val="clear" w:color="auto" w:fill="auto"/>
        <w:tabs>
          <w:tab w:val="left" w:pos="1699" w:leader="none"/>
        </w:tabs>
      </w:pPr>
      <w:r>
        <w:t xml:space="preserve">Перечень аварийных ситуаций, по которым должны быть регламентированы требования к надежности, и значения соответствующих показателей</w:t>
      </w:r>
      <w:r/>
    </w:p>
    <w:p>
      <w:pPr>
        <w:pStyle w:val="708"/>
        <w:numPr>
          <w:ilvl w:val="0"/>
          <w:numId w:val="6"/>
        </w:numPr>
        <w:ind w:left="720" w:right="20" w:firstLine="0"/>
        <w:spacing w:after="0"/>
        <w:shd w:val="clear" w:color="auto" w:fill="auto"/>
        <w:tabs>
          <w:tab w:val="left" w:pos="1699" w:leader="none"/>
        </w:tabs>
      </w:pPr>
      <w:r>
        <w:t xml:space="preserve">Требования к надежности технических средств и программного обеспечения</w:t>
      </w:r>
      <w:r/>
    </w:p>
    <w:p>
      <w:pPr>
        <w:pStyle w:val="708"/>
        <w:numPr>
          <w:ilvl w:val="0"/>
          <w:numId w:val="6"/>
        </w:numPr>
        <w:ind w:left="720" w:right="20" w:firstLine="0"/>
        <w:spacing w:after="0"/>
        <w:shd w:val="clear" w:color="auto" w:fill="auto"/>
        <w:tabs>
          <w:tab w:val="left" w:pos="1694" w:leader="none"/>
        </w:tabs>
      </w:pPr>
      <w:r>
        <w:t xml:space="preserve">Требования к методам оценки и контроля показателей надежности на разных стадиях создания системы в соответствии с действующими нормативно-техническими документами</w:t>
      </w:r>
      <w:r/>
    </w:p>
    <w:p>
      <w:pPr>
        <w:pStyle w:val="708"/>
        <w:numPr>
          <w:ilvl w:val="0"/>
          <w:numId w:val="4"/>
        </w:numPr>
        <w:ind w:left="20" w:right="20" w:firstLine="0"/>
        <w:spacing w:after="0"/>
        <w:shd w:val="clear" w:color="auto" w:fill="auto"/>
        <w:tabs>
          <w:tab w:val="left" w:pos="812" w:leader="none"/>
        </w:tabs>
      </w:pPr>
      <w:r>
        <w:t xml:space="preserve">Требования к эксплуатации, техническому обслуживанию, ремонту и хранению компонентов системы</w:t>
      </w:r>
      <w:r/>
    </w:p>
    <w:p>
      <w:pPr>
        <w:pStyle w:val="708"/>
        <w:ind w:left="720" w:right="20" w:firstLine="0"/>
        <w:spacing w:after="0"/>
        <w:shd w:val="clear" w:color="auto" w:fill="auto"/>
      </w:pPr>
      <w:r>
        <w:t xml:space="preserve">В требования к эксплуатации, техническому обслуживанию, ремонту и хранению включают:</w:t>
      </w:r>
      <w:r/>
    </w:p>
    <w:p>
      <w:pPr>
        <w:pStyle w:val="708"/>
        <w:numPr>
          <w:ilvl w:val="0"/>
          <w:numId w:val="7"/>
        </w:numPr>
        <w:ind w:left="720" w:right="20" w:firstLine="0"/>
        <w:spacing w:after="0"/>
        <w:shd w:val="clear" w:color="auto" w:fill="auto"/>
        <w:tabs>
          <w:tab w:val="left" w:pos="1733" w:leader="none"/>
        </w:tabs>
      </w:pPr>
      <w:r>
        <w:t xml:space="preserve">Условия и регламент (режим) эксплуатации, которые должны обеспечивать использование технических средств (ТС) системы с заданными техническими показателями, в том числе виды и периодичность обслуживания ТС системы или допустимость работы без обслуживания</w:t>
      </w:r>
      <w:r/>
    </w:p>
    <w:p>
      <w:pPr>
        <w:pStyle w:val="708"/>
        <w:numPr>
          <w:ilvl w:val="0"/>
          <w:numId w:val="7"/>
        </w:numPr>
        <w:ind w:left="720" w:right="20" w:firstLine="0"/>
        <w:spacing w:after="0"/>
        <w:shd w:val="clear" w:color="auto" w:fill="auto"/>
        <w:tabs>
          <w:tab w:val="left" w:pos="1699" w:leader="none"/>
        </w:tabs>
      </w:pPr>
      <w:r>
        <w:t xml:space="preserve">Предварительные требования к допустимым площадям для размещения персонала и техническим средствам системы, к параметрам сетей энергоснабжения и т.п.</w:t>
      </w:r>
      <w:r/>
    </w:p>
    <w:p>
      <w:pPr>
        <w:pStyle w:val="708"/>
        <w:numPr>
          <w:ilvl w:val="0"/>
          <w:numId w:val="7"/>
        </w:numPr>
        <w:ind w:left="720" w:right="20" w:firstLine="0"/>
        <w:spacing w:after="0"/>
        <w:shd w:val="clear" w:color="auto" w:fill="auto"/>
        <w:tabs>
          <w:tab w:val="left" w:pos="1699" w:leader="none"/>
        </w:tabs>
      </w:pPr>
      <w:r>
        <w:t xml:space="preserve">Требования по количеству, квалификации обслуживающего персонала и режимам его работы</w:t>
      </w:r>
      <w:r/>
    </w:p>
    <w:p>
      <w:pPr>
        <w:pStyle w:val="708"/>
        <w:numPr>
          <w:ilvl w:val="0"/>
          <w:numId w:val="7"/>
        </w:numPr>
        <w:ind w:left="720" w:right="20" w:firstLine="0"/>
        <w:spacing w:after="0"/>
        <w:shd w:val="clear" w:color="auto" w:fill="auto"/>
        <w:tabs>
          <w:tab w:val="left" w:pos="1694" w:leader="none"/>
        </w:tabs>
      </w:pPr>
      <w:r>
        <w:t xml:space="preserve">Требования к составу, размещению и условиям хранения комплекта запасных изделий и приборов</w:t>
      </w:r>
      <w:r/>
    </w:p>
    <w:p>
      <w:pPr>
        <w:pStyle w:val="708"/>
        <w:numPr>
          <w:ilvl w:val="0"/>
          <w:numId w:val="7"/>
        </w:numPr>
        <w:ind w:left="720" w:firstLine="0"/>
        <w:spacing w:after="0"/>
        <w:shd w:val="clear" w:color="auto" w:fill="auto"/>
        <w:tabs>
          <w:tab w:val="left" w:pos="1690" w:leader="none"/>
        </w:tabs>
      </w:pPr>
      <w:r>
        <w:t xml:space="preserve">Требования к регламенту обслуживания</w:t>
      </w:r>
      <w:r/>
    </w:p>
    <w:p>
      <w:pPr>
        <w:pStyle w:val="708"/>
        <w:numPr>
          <w:ilvl w:val="0"/>
          <w:numId w:val="4"/>
        </w:numPr>
        <w:ind w:left="20" w:firstLine="0"/>
        <w:spacing w:after="0"/>
        <w:shd w:val="clear" w:color="auto" w:fill="auto"/>
        <w:tabs>
          <w:tab w:val="left" w:pos="807" w:leader="none"/>
        </w:tabs>
      </w:pPr>
      <w:r>
        <w:t xml:space="preserve">Требования по стандартизации и унификации</w:t>
      </w:r>
      <w:r/>
    </w:p>
    <w:p>
      <w:pPr>
        <w:pStyle w:val="708"/>
        <w:ind w:left="720" w:right="20" w:firstLine="0"/>
        <w:spacing w:after="0"/>
        <w:shd w:val="clear" w:color="auto" w:fill="auto"/>
      </w:pPr>
      <w:r>
        <w:t xml:space="preserve">В требования по стандартизации и унификации включают: показатели, устан</w:t>
      </w:r>
      <w:r>
        <w:t xml:space="preserve">авливающие требуемую степень использования стандартных, унифицированных методов реализации функций (задач) системы, поставляемых программных средств, типовых математических методов и моделей, типовых проектных решений, унифицированных форм управленческих д</w:t>
      </w:r>
      <w:r>
        <w:t xml:space="preserve">окументов, установленных ГОСТ 6.10.1, общесоюзных классификаторов технико-экономической информации и классификаторов других категорий в соответствии с областью их применения, требования к использованию типовых автоматизированных рабочих мест, компонентов и</w:t>
      </w:r>
      <w:r>
        <w:t xml:space="preserve"> комплексов. В дополнительные требования также могут быть включены:</w:t>
      </w:r>
      <w:r/>
    </w:p>
    <w:p>
      <w:pPr>
        <w:pStyle w:val="708"/>
        <w:numPr>
          <w:ilvl w:val="1"/>
          <w:numId w:val="4"/>
        </w:numPr>
        <w:ind w:left="720" w:right="20" w:firstLine="0"/>
        <w:spacing w:after="0"/>
        <w:shd w:val="clear" w:color="auto" w:fill="auto"/>
        <w:tabs>
          <w:tab w:val="left" w:pos="979" w:leader="none"/>
        </w:tabs>
      </w:pPr>
      <w:r>
        <w:t xml:space="preserve">требования к оснащению системы устройствами для обучения персонала (тренажерами, другими устройствами аналогичного назначения) и документацией на них;</w:t>
      </w:r>
      <w:r/>
    </w:p>
    <w:p>
      <w:pPr>
        <w:pStyle w:val="708"/>
        <w:numPr>
          <w:ilvl w:val="1"/>
          <w:numId w:val="4"/>
        </w:numPr>
        <w:ind w:left="720" w:right="20" w:firstLine="0"/>
        <w:spacing w:after="0"/>
        <w:shd w:val="clear" w:color="auto" w:fill="auto"/>
        <w:tabs>
          <w:tab w:val="left" w:pos="979" w:leader="none"/>
        </w:tabs>
      </w:pPr>
      <w:r>
        <w:t xml:space="preserve">требования к сервисной аппаратуре, стендам для проверки элементов системы;</w:t>
      </w:r>
      <w:r/>
    </w:p>
    <w:p>
      <w:pPr>
        <w:pStyle w:val="708"/>
        <w:numPr>
          <w:ilvl w:val="1"/>
          <w:numId w:val="4"/>
        </w:numPr>
        <w:ind w:left="720" w:right="20" w:firstLine="0"/>
        <w:spacing w:after="0"/>
        <w:shd w:val="clear" w:color="auto" w:fill="auto"/>
        <w:tabs>
          <w:tab w:val="left" w:pos="979" w:leader="none"/>
        </w:tabs>
      </w:pPr>
      <w:r>
        <w:t xml:space="preserve">требования к системе, связанные с особыми условиями эксплуатации;</w:t>
      </w:r>
      <w:r/>
    </w:p>
    <w:p>
      <w:pPr>
        <w:pStyle w:val="708"/>
        <w:numPr>
          <w:ilvl w:val="1"/>
          <w:numId w:val="4"/>
        </w:numPr>
        <w:ind w:left="720" w:right="20" w:firstLine="0"/>
        <w:spacing w:after="0"/>
        <w:shd w:val="clear" w:color="auto" w:fill="auto"/>
        <w:tabs>
          <w:tab w:val="left" w:pos="989" w:leader="none"/>
        </w:tabs>
        <w:sectPr>
          <w:footerReference w:type="default" r:id="rId9"/>
          <w:footnotePr/>
          <w:endnotePr/>
          <w:type w:val="continuous"/>
          <w:pgSz w:w="11905" w:h="16837" w:orient="portrait"/>
          <w:pgMar w:top="1069" w:right="666" w:bottom="1364" w:left="1871" w:header="0" w:footer="3" w:gutter="0"/>
          <w:cols w:num="1" w:sep="0" w:space="720" w:equalWidth="1"/>
          <w:docGrid w:linePitch="360"/>
        </w:sectPr>
      </w:pPr>
      <w:r>
        <w:t xml:space="preserve">специальные требования по усмотрению разработчика или заказчика системы.</w:t>
      </w:r>
      <w:r/>
    </w:p>
    <w:p>
      <w:pPr>
        <w:pStyle w:val="706"/>
        <w:numPr>
          <w:ilvl w:val="2"/>
          <w:numId w:val="4"/>
        </w:numPr>
        <w:ind w:left="20"/>
        <w:shd w:val="clear" w:color="auto" w:fill="auto"/>
        <w:tabs>
          <w:tab w:val="left" w:pos="442" w:leader="none"/>
        </w:tabs>
      </w:pPr>
      <w:r>
        <w:t xml:space="preserve">Требования к видам обеспечения</w:t>
      </w:r>
      <w:r/>
    </w:p>
    <w:p>
      <w:pPr>
        <w:pStyle w:val="706"/>
        <w:numPr>
          <w:ilvl w:val="3"/>
          <w:numId w:val="4"/>
        </w:numPr>
        <w:ind w:left="720"/>
        <w:shd w:val="clear" w:color="auto" w:fill="auto"/>
        <w:tabs>
          <w:tab w:val="left" w:pos="1325" w:leader="none"/>
        </w:tabs>
      </w:pPr>
      <w:r>
        <w:t xml:space="preserve">Требования к системному программному обеспечению</w:t>
      </w:r>
      <w:r/>
    </w:p>
    <w:p>
      <w:pPr>
        <w:pStyle w:val="708"/>
        <w:ind w:left="1420" w:right="20" w:firstLine="0"/>
        <w:spacing w:after="0"/>
        <w:shd w:val="clear" w:color="auto" w:fill="auto"/>
      </w:pPr>
      <w:r>
        <w:t xml:space="preserve">Для программного обеспечения системы приводят перечень покупных программных средств, а также требования:</w:t>
      </w:r>
      <w:r/>
    </w:p>
    <w:p>
      <w:pPr>
        <w:pStyle w:val="708"/>
        <w:numPr>
          <w:ilvl w:val="4"/>
          <w:numId w:val="4"/>
        </w:numPr>
        <w:ind w:left="1420" w:right="20" w:firstLine="0"/>
        <w:spacing w:after="0"/>
        <w:shd w:val="clear" w:color="auto" w:fill="auto"/>
        <w:tabs>
          <w:tab w:val="left" w:pos="1674" w:leader="none"/>
        </w:tabs>
      </w:pPr>
      <w:r>
        <w:t xml:space="preserve">к независимости программных средств от используемых средств вычислительной техники и операционной среды;</w:t>
      </w:r>
      <w:r/>
    </w:p>
    <w:p>
      <w:pPr>
        <w:pStyle w:val="708"/>
        <w:numPr>
          <w:ilvl w:val="4"/>
          <w:numId w:val="4"/>
        </w:numPr>
        <w:ind w:left="1420" w:right="20" w:firstLine="0"/>
        <w:spacing w:after="0"/>
        <w:shd w:val="clear" w:color="auto" w:fill="auto"/>
        <w:tabs>
          <w:tab w:val="left" w:pos="1674" w:leader="none"/>
        </w:tabs>
      </w:pPr>
      <w:r>
        <w:t xml:space="preserve">к качеству программных средств, а также к способам его обеспечения и контроля;</w:t>
      </w:r>
      <w:r/>
    </w:p>
    <w:p>
      <w:pPr>
        <w:pStyle w:val="708"/>
        <w:numPr>
          <w:ilvl w:val="4"/>
          <w:numId w:val="4"/>
        </w:numPr>
        <w:ind w:left="1420" w:right="20" w:firstLine="0"/>
        <w:spacing w:after="0"/>
        <w:shd w:val="clear" w:color="auto" w:fill="auto"/>
        <w:tabs>
          <w:tab w:val="left" w:pos="1670" w:leader="none"/>
        </w:tabs>
      </w:pPr>
      <w:r>
        <w:t xml:space="preserve">по необходимости согласования вновь разрабатываемых программных средств с фондом алгоритмов и программ.</w:t>
      </w:r>
      <w:r/>
    </w:p>
    <w:p>
      <w:pPr>
        <w:pStyle w:val="706"/>
        <w:numPr>
          <w:ilvl w:val="3"/>
          <w:numId w:val="4"/>
        </w:numPr>
        <w:ind w:left="720"/>
        <w:shd w:val="clear" w:color="auto" w:fill="auto"/>
        <w:tabs>
          <w:tab w:val="left" w:pos="1325" w:leader="none"/>
        </w:tabs>
      </w:pPr>
      <w:r>
        <w:t xml:space="preserve">Требования к техническому обеспечению</w:t>
      </w:r>
      <w:r/>
    </w:p>
    <w:p>
      <w:pPr>
        <w:pStyle w:val="708"/>
        <w:ind w:left="1420" w:firstLine="0"/>
        <w:spacing w:after="0"/>
        <w:shd w:val="clear" w:color="auto" w:fill="auto"/>
      </w:pPr>
      <w:r>
        <w:t xml:space="preserve">Для технического обеспечения системы приводят требования:</w:t>
      </w:r>
      <w:r/>
    </w:p>
    <w:p>
      <w:pPr>
        <w:pStyle w:val="708"/>
        <w:numPr>
          <w:ilvl w:val="4"/>
          <w:numId w:val="4"/>
        </w:numPr>
        <w:ind w:left="1420" w:right="20" w:firstLine="0"/>
        <w:spacing w:after="0"/>
        <w:shd w:val="clear" w:color="auto" w:fill="auto"/>
        <w:tabs>
          <w:tab w:val="left" w:pos="1679" w:leader="none"/>
        </w:tabs>
      </w:pPr>
      <w:r>
        <w:t xml:space="preserve">к видам технических средств, в том числе к видам комплексов технических средств, программно-технических комплексов и других комплектующих изделий, допустимых к использованию в системе;</w:t>
      </w:r>
      <w:r/>
    </w:p>
    <w:p>
      <w:pPr>
        <w:pStyle w:val="708"/>
        <w:numPr>
          <w:ilvl w:val="4"/>
          <w:numId w:val="4"/>
        </w:numPr>
        <w:ind w:left="1420" w:right="20" w:firstLine="0"/>
        <w:spacing w:after="0"/>
        <w:shd w:val="clear" w:color="auto" w:fill="auto"/>
        <w:tabs>
          <w:tab w:val="left" w:pos="1684" w:leader="none"/>
        </w:tabs>
      </w:pPr>
      <w:r>
        <w:t xml:space="preserve">к функциональным, конструктивным и эксплуатационным характеристикам средств технического обеспечения системы.</w:t>
      </w:r>
      <w:r/>
    </w:p>
    <w:p>
      <w:pPr>
        <w:pStyle w:val="706"/>
        <w:numPr>
          <w:ilvl w:val="3"/>
          <w:numId w:val="4"/>
        </w:numPr>
        <w:ind w:left="720"/>
        <w:shd w:val="clear" w:color="auto" w:fill="auto"/>
        <w:tabs>
          <w:tab w:val="left" w:pos="1325" w:leader="none"/>
        </w:tabs>
      </w:pPr>
      <w:r>
        <w:t xml:space="preserve">Требования к организационному обеспечению</w:t>
      </w:r>
      <w:r/>
    </w:p>
    <w:p>
      <w:pPr>
        <w:pStyle w:val="708"/>
        <w:ind w:left="1420" w:firstLine="0"/>
        <w:spacing w:after="0"/>
        <w:shd w:val="clear" w:color="auto" w:fill="auto"/>
      </w:pPr>
      <w:r>
        <w:t xml:space="preserve">Для организационного обеспечения приводятся требования:</w:t>
      </w:r>
      <w:r/>
    </w:p>
    <w:p>
      <w:pPr>
        <w:pStyle w:val="708"/>
        <w:numPr>
          <w:ilvl w:val="4"/>
          <w:numId w:val="4"/>
        </w:numPr>
        <w:ind w:left="1420" w:right="20" w:firstLine="0"/>
        <w:spacing w:after="0"/>
        <w:shd w:val="clear" w:color="auto" w:fill="auto"/>
        <w:tabs>
          <w:tab w:val="left" w:pos="1674" w:leader="none"/>
        </w:tabs>
      </w:pPr>
      <w:r>
        <w:t xml:space="preserve">к структуре и функциям подразделений, участвующих в функционировании системы или обеспечивающих эксплуатацию;</w:t>
      </w:r>
      <w:r/>
    </w:p>
    <w:p>
      <w:pPr>
        <w:pStyle w:val="708"/>
        <w:numPr>
          <w:ilvl w:val="4"/>
          <w:numId w:val="4"/>
        </w:numPr>
        <w:ind w:left="1420" w:right="20" w:firstLine="0"/>
        <w:spacing w:after="0"/>
        <w:shd w:val="clear" w:color="auto" w:fill="auto"/>
        <w:tabs>
          <w:tab w:val="left" w:pos="1679" w:leader="none"/>
        </w:tabs>
      </w:pPr>
      <w:r>
        <w:t xml:space="preserve">к организации функционирования системы и порядку взаимодействия персонала ИС и персонала объекта автоматизации;</w:t>
      </w:r>
      <w:r/>
    </w:p>
    <w:p>
      <w:pPr>
        <w:pStyle w:val="708"/>
        <w:numPr>
          <w:ilvl w:val="4"/>
          <w:numId w:val="4"/>
        </w:numPr>
        <w:ind w:left="1420" w:firstLine="0"/>
        <w:spacing w:after="0"/>
        <w:shd w:val="clear" w:color="auto" w:fill="auto"/>
        <w:tabs>
          <w:tab w:val="left" w:pos="1670" w:leader="none"/>
        </w:tabs>
      </w:pPr>
      <w:r>
        <w:t xml:space="preserve">к защите от ошибочных действий персонала системы.</w:t>
      </w:r>
      <w:r/>
    </w:p>
    <w:p>
      <w:pPr>
        <w:pStyle w:val="706"/>
        <w:numPr>
          <w:ilvl w:val="3"/>
          <w:numId w:val="4"/>
        </w:numPr>
        <w:ind w:left="720"/>
        <w:shd w:val="clear" w:color="auto" w:fill="auto"/>
        <w:tabs>
          <w:tab w:val="left" w:pos="1325" w:leader="none"/>
        </w:tabs>
      </w:pPr>
      <w:r>
        <w:t xml:space="preserve">Требования к методическому обеспечению</w:t>
      </w:r>
      <w:r/>
    </w:p>
    <w:p>
      <w:pPr>
        <w:pStyle w:val="708"/>
        <w:ind w:left="1420" w:right="20" w:firstLine="0"/>
        <w:spacing w:after="0"/>
        <w:shd w:val="clear" w:color="auto" w:fill="auto"/>
      </w:pPr>
      <w:r>
        <w:t xml:space="preserve">Для методического обеспечения приводятся требования к составу нормативно-технической документации системы (перечень применяемых при ее функционировании стандартов, нормативов, методик, инструкций и т.п.).</w:t>
      </w:r>
      <w:r/>
    </w:p>
    <w:p>
      <w:pPr>
        <w:pStyle w:val="706"/>
        <w:numPr>
          <w:ilvl w:val="2"/>
          <w:numId w:val="4"/>
        </w:numPr>
        <w:ind w:left="20"/>
        <w:shd w:val="clear" w:color="auto" w:fill="auto"/>
        <w:tabs>
          <w:tab w:val="left" w:pos="442" w:leader="none"/>
        </w:tabs>
      </w:pPr>
      <w:r>
        <w:t xml:space="preserve">Требования к функциям, выполняемым системой</w:t>
      </w:r>
      <w:r/>
    </w:p>
    <w:p>
      <w:pPr>
        <w:pStyle w:val="708"/>
        <w:ind w:left="720" w:firstLine="0"/>
        <w:spacing w:after="0"/>
        <w:shd w:val="clear" w:color="auto" w:fill="auto"/>
      </w:pPr>
      <w:r>
        <w:t xml:space="preserve">В </w:t>
      </w:r>
      <w:r>
        <w:t xml:space="preserve">подразделе</w:t>
      </w:r>
      <w:r>
        <w:t xml:space="preserve"> «Требование к функциям», выполняемым системой, приводят:</w:t>
      </w:r>
      <w:r/>
    </w:p>
    <w:p>
      <w:pPr>
        <w:pStyle w:val="708"/>
        <w:numPr>
          <w:ilvl w:val="0"/>
          <w:numId w:val="8"/>
        </w:numPr>
        <w:ind w:left="720" w:right="20" w:firstLine="0"/>
        <w:spacing w:after="0"/>
        <w:shd w:val="clear" w:color="auto" w:fill="auto"/>
        <w:tabs>
          <w:tab w:val="left" w:pos="974" w:leader="none"/>
        </w:tabs>
      </w:pPr>
      <w:r>
        <w:t xml:space="preserve">по каждой подсистеме перечень функций, задач или их комплексов (в том числе обеспечивающих взаимодействие частей системы), подлежащих автоматизации;</w:t>
      </w:r>
      <w:r/>
    </w:p>
    <w:p>
      <w:pPr>
        <w:pStyle w:val="708"/>
        <w:numPr>
          <w:ilvl w:val="0"/>
          <w:numId w:val="8"/>
        </w:numPr>
        <w:ind w:left="720" w:firstLine="0"/>
        <w:spacing w:after="0"/>
        <w:shd w:val="clear" w:color="auto" w:fill="auto"/>
        <w:tabs>
          <w:tab w:val="left" w:pos="979" w:leader="none"/>
        </w:tabs>
      </w:pPr>
      <w:r>
        <w:t xml:space="preserve">временной регламент реализации каждой функции, задачи или их комплекса;</w:t>
      </w:r>
      <w:r/>
    </w:p>
    <w:p>
      <w:pPr>
        <w:pStyle w:val="708"/>
        <w:numPr>
          <w:ilvl w:val="0"/>
          <w:numId w:val="8"/>
        </w:numPr>
        <w:ind w:left="720" w:right="20" w:firstLine="0"/>
        <w:spacing w:after="0"/>
        <w:shd w:val="clear" w:color="auto" w:fill="auto"/>
        <w:tabs>
          <w:tab w:val="left" w:pos="979" w:leader="none"/>
        </w:tabs>
      </w:pPr>
      <w:r>
        <w:t xml:space="preserve">требов</w:t>
      </w:r>
      <w:r>
        <w:t xml:space="preserve">ания к качеству реализации каждой функции, задачи или их комплекса, к форме представления выходной информации, характеристики необходимой точности и времени выполнения, требования одновременности выполнения группы функций, достоверности выдачи результатов;</w:t>
      </w:r>
      <w:r/>
    </w:p>
    <w:p>
      <w:pPr>
        <w:pStyle w:val="708"/>
        <w:numPr>
          <w:ilvl w:val="0"/>
          <w:numId w:val="8"/>
        </w:numPr>
        <w:ind w:left="720" w:right="20" w:firstLine="0"/>
        <w:spacing w:after="0"/>
        <w:shd w:val="clear" w:color="auto" w:fill="auto"/>
        <w:tabs>
          <w:tab w:val="left" w:pos="979" w:leader="none"/>
        </w:tabs>
      </w:pPr>
      <w:r>
        <w:t xml:space="preserve">перечень и критерии отказов для каждой функции, по которой задаются требования по надежности.</w:t>
      </w:r>
      <w:r/>
    </w:p>
    <w:p>
      <w:pPr>
        <w:pStyle w:val="706"/>
        <w:numPr>
          <w:ilvl w:val="1"/>
          <w:numId w:val="8"/>
        </w:numPr>
        <w:ind w:left="20" w:right="20"/>
        <w:shd w:val="clear" w:color="auto" w:fill="auto"/>
        <w:tabs>
          <w:tab w:val="left" w:pos="270" w:leader="none"/>
        </w:tabs>
      </w:pPr>
      <w:r>
        <w:t xml:space="preserve">СОСТАВ И СОДЕРЖАНИЕ РАБОТ (УСЛУГ) ПО СОЗДАНИЮ (МОДЕРНИЗАЦИИ, РАЗВИТИЮ) СИСТЕМЫ</w:t>
      </w:r>
      <w:r/>
    </w:p>
    <w:p>
      <w:pPr>
        <w:pStyle w:val="708"/>
        <w:ind w:left="720" w:right="20" w:firstLine="0"/>
        <w:spacing w:after="0"/>
        <w:shd w:val="clear" w:color="auto" w:fill="auto"/>
      </w:pPr>
      <w:r>
        <w:t xml:space="preserve">Раздел «Состав и содержание работ (услуг) по созданию (модернизации, развитию) системы» должен содержать перечень стадий и этапов работ по созданию системы в соответствии с ГОСТ </w:t>
      </w:r>
      <w:r>
        <w:t xml:space="preserve">59793-2021</w:t>
      </w:r>
      <w:r>
        <w:t xml:space="preserve">. В данном </w:t>
      </w:r>
      <w:r>
        <w:t xml:space="preserve">разделе</w:t>
      </w:r>
      <w:r>
        <w:t xml:space="preserve"> также приводят перечень документов в соответствии с ГОСТ </w:t>
      </w:r>
      <w:r>
        <w:t xml:space="preserve">34.201-2020</w:t>
      </w:r>
      <w:r>
        <w:t xml:space="preserve">, предъявляемых по окончании соответствующих стадий и этапов работ.</w:t>
      </w:r>
      <w:r/>
    </w:p>
    <w:p>
      <w:pPr>
        <w:pStyle w:val="706"/>
        <w:numPr>
          <w:ilvl w:val="1"/>
          <w:numId w:val="8"/>
        </w:numPr>
        <w:ind w:left="20" w:right="20"/>
        <w:shd w:val="clear" w:color="auto" w:fill="auto"/>
        <w:tabs>
          <w:tab w:val="left" w:pos="250" w:leader="none"/>
        </w:tabs>
      </w:pPr>
      <w:r>
        <w:t xml:space="preserve">ПОРЯДОК КОНТРОЛЯ И ПРИЕМКИ РАБОТ (УСЛУГ) ПО СОЗДАНИЮ (МОДЕРНИЗАЦИИ, РАЗВИТИЮ) СИСТЕМЫ</w:t>
      </w:r>
      <w:r/>
    </w:p>
    <w:p>
      <w:pPr>
        <w:pStyle w:val="708"/>
        <w:ind w:left="720" w:right="20" w:firstLine="0"/>
        <w:spacing w:after="0"/>
        <w:shd w:val="clear" w:color="auto" w:fill="auto"/>
      </w:pPr>
      <w:r>
        <w:t xml:space="preserve">Раздел «Порядок контроля и приемки работ (услуг) по созданию (модернизации, развитию) системы» должен содержать перечень испытаний, которым</w:t>
      </w:r>
      <w:r>
        <w:rPr>
          <w:lang w:val="ru-RU"/>
        </w:rPr>
        <w:t xml:space="preserve"> </w:t>
      </w:r>
      <w:bookmarkStart w:id="0" w:name="_GoBack"/>
      <w:r/>
      <w:bookmarkEnd w:id="0"/>
      <w:r>
        <w:t xml:space="preserve">подвергается ИС, в соответствии с ГОСТ </w:t>
      </w:r>
      <w:r>
        <w:t xml:space="preserve">59793-2021</w:t>
      </w:r>
      <w:r/>
      <w:r>
        <w:t xml:space="preserve"> и общие требования к их проведению.</w:t>
      </w:r>
      <w:r/>
    </w:p>
    <w:p>
      <w:pPr>
        <w:pStyle w:val="706"/>
        <w:numPr>
          <w:ilvl w:val="2"/>
          <w:numId w:val="8"/>
        </w:numPr>
        <w:ind w:left="120"/>
        <w:shd w:val="clear" w:color="auto" w:fill="auto"/>
        <w:tabs>
          <w:tab w:val="left" w:pos="538" w:leader="none"/>
        </w:tabs>
      </w:pPr>
      <w:r>
        <w:t xml:space="preserve">Требования к видам, составу, объему и методам испытаний системы</w:t>
      </w:r>
      <w:r/>
    </w:p>
    <w:p>
      <w:pPr>
        <w:pStyle w:val="706"/>
        <w:numPr>
          <w:ilvl w:val="2"/>
          <w:numId w:val="8"/>
        </w:numPr>
        <w:ind w:left="120"/>
        <w:shd w:val="clear" w:color="auto" w:fill="auto"/>
        <w:tabs>
          <w:tab w:val="left" w:pos="538" w:leader="none"/>
        </w:tabs>
      </w:pPr>
      <w:r>
        <w:t xml:space="preserve">Требования к приемке работ (услуг) по стадиям</w:t>
      </w:r>
      <w:r/>
    </w:p>
    <w:p>
      <w:pPr>
        <w:pStyle w:val="708"/>
        <w:ind w:left="820" w:firstLine="0"/>
        <w:spacing w:after="0"/>
        <w:shd w:val="clear" w:color="auto" w:fill="auto"/>
      </w:pPr>
      <w:r>
        <w:t xml:space="preserve">6.3. Статус приемочной комиссии</w:t>
      </w:r>
      <w:r/>
    </w:p>
    <w:p>
      <w:pPr>
        <w:pStyle w:val="708"/>
        <w:ind w:left="820" w:right="120" w:firstLine="0"/>
        <w:spacing w:after="0"/>
        <w:shd w:val="clear" w:color="auto" w:fill="auto"/>
      </w:pPr>
      <w:r>
        <w:t xml:space="preserve">Требования к приемке работ (услуг) по стадиям рекомендуется оформлять в виде таблицы 1</w:t>
      </w:r>
      <w:r/>
    </w:p>
    <w:p>
      <w:pPr>
        <w:pStyle w:val="706"/>
        <w:ind w:left="120"/>
        <w:shd w:val="clear" w:color="auto" w:fill="auto"/>
      </w:pPr>
      <w:r>
        <w:t xml:space="preserve">7. ТРЕБОВАНИЯ К ДОКУМЕНТИРОВАНИЮ</w:t>
      </w:r>
      <w:r/>
    </w:p>
    <w:p>
      <w:pPr>
        <w:pStyle w:val="708"/>
        <w:ind w:left="820" w:right="120" w:firstLine="0"/>
        <w:spacing w:after="0"/>
        <w:shd w:val="clear" w:color="auto" w:fill="auto"/>
      </w:pPr>
      <w:r>
        <w:t xml:space="preserve">Раздел «Требования к документированию» должен содержать перечень подлежащих разработке комплектов и видов документов в соответствии с ГОСТ </w:t>
      </w:r>
      <w:r>
        <w:t xml:space="preserve">34.201-2020</w:t>
      </w:r>
      <w:r/>
      <w:r>
        <w:t xml:space="preserve">. Перечень документов рекомендуется оформлять в виде таблицы 2. Кроме того, указывается перечень документов, предоставляемых на бумажных носителях, перечень документов, предоставляемых на </w:t>
      </w:r>
      <w:r>
        <w:t xml:space="preserve">машинных носителях, а также, при необходимости, требования к оформлению, указанных в ТЗ документов. </w:t>
      </w:r>
      <w:r>
        <w:rPr>
          <w:rStyle w:val="703"/>
        </w:rPr>
        <w:t xml:space="preserve">ПРИЛОЖЕНИЯ</w:t>
      </w:r>
      <w:r/>
    </w:p>
    <w:p>
      <w:pPr>
        <w:pStyle w:val="708"/>
        <w:ind w:left="820" w:right="120" w:firstLine="0"/>
        <w:spacing w:after="545"/>
        <w:shd w:val="clear" w:color="auto" w:fill="auto"/>
      </w:pPr>
      <w:r>
        <w:t xml:space="preserve">В зависимости от вида, назначения, специфических </w:t>
      </w:r>
      <w:r>
        <w:t xml:space="preserve">особенностей объекта автоматизации и условий функционирования ИС, в ТЗ на выполнение работ (оказание услуг) по созданию (модернизации, развитию) ИС может быть включена дополнительная информация (системный проект и т.п.), оформленная в виде приложений к ТЗ.</w:t>
      </w:r>
      <w:r/>
    </w:p>
    <w:p>
      <w:pPr>
        <w:pStyle w:val="709"/>
        <w:jc w:val="center"/>
        <w:spacing w:line="230" w:lineRule="exact"/>
        <w:shd w:val="clear" w:color="auto" w:fill="auto"/>
        <w:framePr w:wrap="notBeside" w:vAnchor="text" w:hAnchor="text" w:xAlign="center" w:y="1"/>
      </w:pPr>
      <w:r>
        <w:t xml:space="preserve">Таблица 1</w:t>
      </w:r>
      <w:r/>
    </w:p>
    <w:tbl>
      <w:tblPr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395"/>
        <w:gridCol w:w="2395"/>
        <w:gridCol w:w="2390"/>
        <w:gridCol w:w="2405"/>
      </w:tblGrid>
      <w:tr>
        <w:tblPrEx/>
        <w:trPr>
          <w:jc w:val="center"/>
          <w:trHeight w:val="1118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5" w:type="dxa"/>
            <w:textDirection w:val="lrTb"/>
            <w:noWrap w:val="false"/>
          </w:tcPr>
          <w:p>
            <w:pPr>
              <w:pStyle w:val="708"/>
              <w:ind w:left="200" w:firstLine="0"/>
              <w:jc w:val="left"/>
              <w:spacing w:after="0" w:line="240" w:lineRule="auto"/>
              <w:shd w:val="clear" w:color="auto" w:fill="auto"/>
              <w:framePr w:wrap="notBeside" w:vAnchor="text" w:hAnchor="text" w:xAlign="center" w:y="1"/>
            </w:pPr>
            <w:r>
              <w:t xml:space="preserve">Стадия испытания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5" w:type="dxa"/>
            <w:textDirection w:val="lrTb"/>
            <w:noWrap w:val="false"/>
          </w:tcPr>
          <w:p>
            <w:pPr>
              <w:pStyle w:val="708"/>
              <w:ind w:left="620"/>
              <w:jc w:val="left"/>
              <w:spacing w:after="0"/>
              <w:shd w:val="clear" w:color="auto" w:fill="auto"/>
              <w:framePr w:wrap="notBeside" w:vAnchor="text" w:hAnchor="text" w:xAlign="center" w:y="1"/>
            </w:pPr>
            <w:r>
              <w:t xml:space="preserve">Форма, место и срок (дата) проведения испытания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0" w:type="dxa"/>
            <w:textDirection w:val="lrTb"/>
            <w:noWrap w:val="false"/>
          </w:tcPr>
          <w:p>
            <w:pPr>
              <w:pStyle w:val="708"/>
              <w:ind w:firstLine="0"/>
              <w:jc w:val="center"/>
              <w:spacing w:after="0"/>
              <w:shd w:val="clear" w:color="auto" w:fill="auto"/>
              <w:framePr w:wrap="notBeside" w:vAnchor="text" w:hAnchor="text" w:xAlign="center" w:y="1"/>
            </w:pPr>
            <w:r>
              <w:t xml:space="preserve">Порядок проведения и оформления результатов испытания</w:t>
            </w:r>
            <w:r/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5" w:type="dxa"/>
            <w:textDirection w:val="lrTb"/>
            <w:noWrap w:val="false"/>
          </w:tcPr>
          <w:p>
            <w:pPr>
              <w:pStyle w:val="708"/>
              <w:ind w:firstLine="0"/>
              <w:jc w:val="center"/>
              <w:spacing w:after="0"/>
              <w:shd w:val="clear" w:color="auto" w:fill="auto"/>
              <w:framePr w:wrap="notBeside" w:vAnchor="text" w:hAnchor="text" w:xAlign="center" w:y="1"/>
            </w:pPr>
            <w:r>
              <w:t xml:space="preserve">Участники испытания, (форма участия)</w:t>
            </w:r>
            <w:r/>
          </w:p>
        </w:tc>
      </w:tr>
      <w:tr>
        <w:tblPrEx/>
        <w:trPr>
          <w:jc w:val="center"/>
          <w:trHeight w:val="288"/>
        </w:trPr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5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  <w:framePr w:wrap="notBeside" w:vAnchor="text" w:hAnchor="text" w:xAlign="center" w:y="1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5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  <w:framePr w:wrap="notBeside" w:vAnchor="text" w:hAnchor="text" w:xAlign="center" w:y="1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390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  <w:framePr w:wrap="notBeside" w:vAnchor="text" w:hAnchor="text" w:xAlign="center" w:y="1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2405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  <w:framePr w:wrap="notBeside" w:vAnchor="text" w:hAnchor="text" w:xAlign="center" w:y="1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  <w:tr>
        <w:tblPrEx/>
        <w:trPr>
          <w:jc w:val="center"/>
          <w:trHeight w:val="835"/>
        </w:trPr>
        <w:tc>
          <w:tcPr>
            <w:gridSpan w:val="4"/>
            <w:shd w:val="clear" w:color="auto" w:fill="ffffff"/>
            <w:tcBorders>
              <w:top w:val="single" w:color="auto" w:sz="4" w:space="0"/>
              <w:bottom w:val="single" w:color="auto" w:sz="4" w:space="0"/>
            </w:tcBorders>
            <w:tcW w:w="9585" w:type="dxa"/>
            <w:textDirection w:val="lrTb"/>
            <w:noWrap w:val="false"/>
          </w:tcPr>
          <w:p>
            <w:pPr>
              <w:pStyle w:val="708"/>
              <w:ind w:left="140" w:firstLine="0"/>
              <w:jc w:val="left"/>
              <w:spacing w:after="0" w:line="240" w:lineRule="auto"/>
              <w:shd w:val="clear" w:color="auto" w:fill="auto"/>
              <w:framePr w:wrap="notBeside" w:vAnchor="text" w:hAnchor="text" w:xAlign="center" w:y="1"/>
            </w:pPr>
            <w:r>
              <w:t xml:space="preserve">Таблица 2</w:t>
            </w:r>
            <w:r/>
          </w:p>
        </w:tc>
      </w:tr>
      <w:tr>
        <w:tblPrEx/>
        <w:trPr>
          <w:jc w:val="center"/>
          <w:trHeight w:val="288"/>
        </w:trPr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0" w:type="dxa"/>
            <w:textDirection w:val="lrTb"/>
            <w:noWrap w:val="false"/>
          </w:tcPr>
          <w:p>
            <w:pPr>
              <w:pStyle w:val="708"/>
              <w:ind w:left="1180" w:firstLine="0"/>
              <w:jc w:val="left"/>
              <w:spacing w:after="0" w:line="240" w:lineRule="auto"/>
              <w:shd w:val="clear" w:color="auto" w:fill="auto"/>
              <w:framePr w:wrap="notBeside" w:vAnchor="text" w:hAnchor="text" w:xAlign="center" w:y="1"/>
            </w:pPr>
            <w:r>
              <w:t xml:space="preserve">Этап (ГОСТ </w:t>
            </w:r>
            <w:r>
              <w:t xml:space="preserve">59793-2021</w:t>
            </w:r>
            <w:r>
              <w:t xml:space="preserve">)</w:t>
            </w:r>
            <w:r/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5" w:type="dxa"/>
            <w:textDirection w:val="lrTb"/>
            <w:noWrap w:val="false"/>
          </w:tcPr>
          <w:p>
            <w:pPr>
              <w:pStyle w:val="708"/>
              <w:ind w:left="920" w:firstLine="0"/>
              <w:jc w:val="left"/>
              <w:spacing w:after="0" w:line="240" w:lineRule="auto"/>
              <w:shd w:val="clear" w:color="auto" w:fill="auto"/>
              <w:framePr w:wrap="notBeside" w:vAnchor="text" w:hAnchor="text" w:xAlign="center" w:y="1"/>
            </w:pPr>
            <w:r>
              <w:t xml:space="preserve">Документ (ГОСТ 34.201-89)</w:t>
            </w:r>
            <w:r/>
          </w:p>
        </w:tc>
      </w:tr>
      <w:tr>
        <w:tblPrEx/>
        <w:trPr>
          <w:jc w:val="center"/>
          <w:trHeight w:val="293"/>
        </w:trPr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0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  <w:framePr w:wrap="notBeside" w:vAnchor="text" w:hAnchor="text" w:xAlign="center" w:y="1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  <w:tc>
          <w:tcPr>
            <w:gridSpan w:val="2"/>
            <w:shd w:val="clear" w:color="auto" w:fill="ffffff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W w:w="4795" w:type="dxa"/>
            <w:textDirection w:val="lrTb"/>
            <w:noWrap w:val="false"/>
          </w:tcPr>
          <w:p>
            <w:pPr>
              <w:rPr>
                <w:sz w:val="10"/>
                <w:szCs w:val="10"/>
              </w:rPr>
              <w:framePr w:wrap="notBeside" w:vAnchor="text" w:hAnchor="text" w:xAlign="center" w:y="1"/>
            </w:pPr>
            <w:r>
              <w:rPr>
                <w:sz w:val="10"/>
                <w:szCs w:val="10"/>
              </w:rPr>
            </w:r>
            <w:r>
              <w:rPr>
                <w:sz w:val="10"/>
                <w:szCs w:val="10"/>
              </w:rPr>
            </w:r>
          </w:p>
        </w:tc>
      </w:tr>
    </w:tbl>
    <w:p>
      <w:pPr>
        <w:rPr>
          <w:sz w:val="2"/>
          <w:szCs w:val="2"/>
        </w:rPr>
      </w:pPr>
      <w:r>
        <w:rPr>
          <w:sz w:val="2"/>
          <w:szCs w:val="2"/>
        </w:rPr>
      </w:r>
      <w:r>
        <w:rPr>
          <w:sz w:val="2"/>
          <w:szCs w:val="2"/>
        </w:rPr>
      </w:r>
    </w:p>
    <w:sectPr>
      <w:footnotePr/>
      <w:endnotePr/>
      <w:type w:val="continuous"/>
      <w:pgSz w:w="11905" w:h="16837" w:orient="portrait"/>
      <w:pgMar w:top="1134" w:right="567" w:bottom="1134" w:left="1134" w:header="0" w:footer="6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Times New Roman">
    <w:panose1 w:val="02020603050405020304"/>
  </w:font>
  <w:font w:name="Arial">
    <w:panose1 w:val="020B0604020202020204"/>
  </w:font>
  <w:font w:name="Arial Unicode MS">
    <w:panose1 w:val="020B0506020203020204"/>
  </w:font>
  <w:font w:name="Calibri">
    <w:panose1 w:val="020F050202020403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07"/>
      <w:jc w:val="both"/>
      <w:shd w:val="clear" w:color="auto" w:fill="auto"/>
      <w:framePr w:h="206" w:wrap="none" w:vAnchor="text" w:hAnchor="page" w:x="10770" w:y="-911"/>
    </w:pPr>
    <w:r>
      <w:fldChar w:fldCharType="begin"/>
    </w:r>
    <w:r>
      <w:instrText xml:space="preserve"> PAGE \* MERGEFORMAT </w:instrText>
    </w:r>
    <w:r>
      <w:fldChar w:fldCharType="separate"/>
    </w:r>
    <w:r>
      <w:rPr>
        <w:rStyle w:val="696"/>
      </w:rPr>
      <w:t xml:space="preserve">4</w:t>
    </w:r>
    <w:r>
      <w:rPr>
        <w:rStyle w:val="696"/>
      </w:rPr>
      <w:fldChar w:fldCharType="end"/>
    </w:r>
    <w:r/>
  </w:p>
  <w:p>
    <w:pPr>
      <w:rPr>
        <w:sz w:val="2"/>
        <w:szCs w:val="2"/>
      </w:rPr>
    </w:pPr>
    <w:r>
      <w:rPr>
        <w:sz w:val="2"/>
        <w:szCs w:val="2"/>
      </w:rPr>
    </w:r>
    <w:r>
      <w:rPr>
        <w:sz w:val="2"/>
        <w:szCs w:val="2"/>
      </w:rPr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/>
      <w:r/>
    </w:p>
  </w:footnote>
  <w:footnote w:type="continuationSeparator" w:id="0">
    <w:p>
      <w:r/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4.1.8.6.%1."/>
      <w:lvlJc w:val="left"/>
      <w:pPr/>
      <w:rPr>
        <w:rFonts w:ascii="Times New Roman" w:hAnsi="Times New Roman" w:eastAsia="Times New Roman" w:cs="Times New Roman"/>
        <w:b w:val="0"/>
        <w:bCs w:val="0"/>
        <w:i/>
        <w:iCs/>
        <w:smallCaps w:val="0"/>
        <w:strike w:val="0"/>
        <w:color w:val="000000"/>
        <w:spacing w:val="0"/>
        <w:position w:val="0"/>
        <w:sz w:val="23"/>
        <w:szCs w:val="23"/>
        <w:u w:val="none"/>
        <w:lang w:val="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"/>
      </w:rPr>
    </w:lvl>
    <w:lvl w:ilvl="1">
      <w:start w:val="1"/>
      <w:numFmt w:val="decimal"/>
      <w:isLgl w:val="false"/>
      <w:suff w:val="tab"/>
      <w:lvlText w:val="%1.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"/>
      </w:rPr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/>
      <w:rPr>
        <w:rFonts w:ascii="Times New Roman" w:hAnsi="Times New Roman" w:eastAsia="Times New Roman" w:cs="Times New Roman"/>
        <w:b w:val="0"/>
        <w:bCs w:val="0"/>
        <w:i/>
        <w:iCs/>
        <w:smallCaps w:val="0"/>
        <w:strike w:val="0"/>
        <w:color w:val="000000"/>
        <w:spacing w:val="0"/>
        <w:position w:val="0"/>
        <w:sz w:val="23"/>
        <w:szCs w:val="23"/>
        <w:u w:val="none"/>
        <w:lang w:val="ru"/>
      </w:rPr>
    </w:lvl>
    <w:lvl w:ilvl="1">
      <w:start w:val="5"/>
      <w:numFmt w:val="decimal"/>
      <w:isLgl w:val="false"/>
      <w:suff w:val="tab"/>
      <w:lvlText w:val="%2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"/>
      </w:rPr>
    </w:lvl>
    <w:lvl w:ilvl="2">
      <w:start w:val="1"/>
      <w:numFmt w:val="decimal"/>
      <w:isLgl w:val="false"/>
      <w:suff w:val="tab"/>
      <w:lvlText w:val="%2.%3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"/>
      </w:rPr>
    </w:lvl>
    <w:lvl w:ilvl="3">
      <w:start w:val="1"/>
      <w:numFmt w:val="decimal"/>
      <w:isLgl w:val="false"/>
      <w:suff w:val="tab"/>
      <w:lvlText w:val="%4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"/>
      </w:rPr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4.1.8.2.%1."/>
      <w:lvlJc w:val="left"/>
      <w:pPr/>
      <w:rPr>
        <w:rFonts w:ascii="Times New Roman" w:hAnsi="Times New Roman" w:eastAsia="Times New Roman" w:cs="Times New Roman"/>
        <w:b w:val="0"/>
        <w:bCs w:val="0"/>
        <w:i/>
        <w:iCs/>
        <w:smallCaps w:val="0"/>
        <w:strike w:val="0"/>
        <w:color w:val="000000"/>
        <w:spacing w:val="0"/>
        <w:position w:val="0"/>
        <w:sz w:val="23"/>
        <w:szCs w:val="23"/>
        <w:u w:val="none"/>
        <w:lang w:val="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4.1.1.%1."/>
      <w:lvlJc w:val="left"/>
      <w:pPr/>
      <w:rPr>
        <w:rFonts w:ascii="Times New Roman" w:hAnsi="Times New Roman" w:eastAsia="Times New Roman" w:cs="Times New Roman"/>
        <w:b w:val="0"/>
        <w:bCs w:val="0"/>
        <w:i/>
        <w:iCs/>
        <w:smallCaps w:val="0"/>
        <w:strike w:val="0"/>
        <w:color w:val="000000"/>
        <w:spacing w:val="0"/>
        <w:position w:val="0"/>
        <w:sz w:val="23"/>
        <w:szCs w:val="23"/>
        <w:u w:val="none"/>
        <w:lang w:val="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4.1.%1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4.1.8.5.%1."/>
      <w:lvlJc w:val="left"/>
      <w:pPr/>
      <w:rPr>
        <w:rFonts w:ascii="Times New Roman" w:hAnsi="Times New Roman" w:eastAsia="Times New Roman" w:cs="Times New Roman"/>
        <w:b w:val="0"/>
        <w:bCs w:val="0"/>
        <w:i/>
        <w:iCs/>
        <w:smallCaps w:val="0"/>
        <w:strike w:val="0"/>
        <w:color w:val="000000"/>
        <w:spacing w:val="0"/>
        <w:position w:val="0"/>
        <w:sz w:val="23"/>
        <w:szCs w:val="23"/>
        <w:u w:val="none"/>
        <w:lang w:val="ru"/>
      </w:rPr>
    </w:lvl>
    <w:lvl w:ilvl="1">
      <w:start w:val="1"/>
      <w:numFmt w:val="decimal"/>
      <w:isLgl w:val="false"/>
      <w:suff w:val="tab"/>
      <w:lvlText w:val=""/>
      <w:lvlJc w:val="left"/>
      <w:pPr/>
    </w:lvl>
    <w:lvl w:ilvl="2">
      <w:start w:val="1"/>
      <w:numFmt w:val="decimal"/>
      <w:isLgl w:val="false"/>
      <w:suff w:val="tab"/>
      <w:lvlText w:val=""/>
      <w:lvlJc w:val="left"/>
      <w:pPr/>
    </w:lvl>
    <w:lvl w:ilvl="3">
      <w:start w:val="1"/>
      <w:numFmt w:val="decimal"/>
      <w:isLgl w:val="false"/>
      <w:suff w:val="tab"/>
      <w:lvlText w:val=""/>
      <w:lvlJc w:val="left"/>
      <w:pPr/>
    </w:lvl>
    <w:lvl w:ilvl="4">
      <w:start w:val="1"/>
      <w:numFmt w:val="decimal"/>
      <w:isLgl w:val="false"/>
      <w:suff w:val="tab"/>
      <w:lvlText w:val=""/>
      <w:lvlJc w:val="left"/>
      <w:pPr/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abstractNum w:abstractNumId="7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862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582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02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22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742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462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182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02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22" w:hanging="360"/>
      </w:pPr>
      <w:rPr>
        <w:rFonts w:hint="default" w:ascii="Wingdings" w:hAnsi="Wingdings"/>
      </w:r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4.1.8.%1."/>
      <w:lvlJc w:val="left"/>
      <w:pPr/>
      <w:rPr>
        <w:rFonts w:ascii="Times New Roman" w:hAnsi="Times New Roman" w:eastAsia="Times New Roman" w:cs="Times New Roman"/>
        <w:b w:val="0"/>
        <w:bCs w:val="0"/>
        <w:i/>
        <w:iCs/>
        <w:smallCaps w:val="0"/>
        <w:strike w:val="0"/>
        <w:color w:val="000000"/>
        <w:spacing w:val="0"/>
        <w:position w:val="0"/>
        <w:sz w:val="23"/>
        <w:szCs w:val="23"/>
        <w:u w:val="none"/>
        <w:lang w:val="ru"/>
      </w:rPr>
    </w:lvl>
    <w:lvl w:ilvl="1">
      <w:start w:val="1"/>
      <w:numFmt w:val="decimal"/>
      <w:isLgl w:val="false"/>
      <w:suff w:val="tab"/>
      <w:lvlText w:val="%2)"/>
      <w:lvlJc w:val="left"/>
      <w:pPr/>
      <w:rPr>
        <w:rFonts w:ascii="Times New Roman" w:hAnsi="Times New Roman" w:eastAsia="Times New Roman" w:cs="Times New Roman"/>
        <w:b w:val="0"/>
        <w:bCs w:val="0"/>
        <w:i/>
        <w:iCs/>
        <w:smallCaps w:val="0"/>
        <w:strike w:val="0"/>
        <w:color w:val="000000"/>
        <w:spacing w:val="0"/>
        <w:position w:val="0"/>
        <w:sz w:val="23"/>
        <w:szCs w:val="23"/>
        <w:u w:val="none"/>
        <w:lang w:val="ru"/>
      </w:rPr>
    </w:lvl>
    <w:lvl w:ilvl="2">
      <w:start w:val="2"/>
      <w:numFmt w:val="decimal"/>
      <w:isLgl w:val="false"/>
      <w:suff w:val="tab"/>
      <w:lvlText w:val="%2.%3."/>
      <w:lvlJc w:val="left"/>
      <w:pPr/>
      <w:rPr>
        <w:rFonts w:ascii="Times New Roman" w:hAnsi="Times New Roman" w:eastAsia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3"/>
        <w:szCs w:val="23"/>
        <w:u w:val="none"/>
        <w:lang w:val="ru"/>
      </w:rPr>
    </w:lvl>
    <w:lvl w:ilvl="3">
      <w:start w:val="1"/>
      <w:numFmt w:val="decimal"/>
      <w:isLgl w:val="false"/>
      <w:suff w:val="tab"/>
      <w:lvlText w:val="%2.%3.%4."/>
      <w:lvlJc w:val="left"/>
      <w:pPr/>
      <w:rPr>
        <w:rFonts w:ascii="Times New Roman" w:hAnsi="Times New Roman" w:eastAsia="Times New Roman" w:cs="Times New Roman"/>
        <w:b w:val="0"/>
        <w:bCs w:val="0"/>
        <w:i/>
        <w:iCs/>
        <w:smallCaps w:val="0"/>
        <w:strike w:val="0"/>
        <w:color w:val="000000"/>
        <w:spacing w:val="0"/>
        <w:position w:val="0"/>
        <w:sz w:val="23"/>
        <w:szCs w:val="23"/>
        <w:u w:val="none"/>
        <w:lang w:val="ru"/>
      </w:rPr>
    </w:lvl>
    <w:lvl w:ilvl="4">
      <w:start w:val="1"/>
      <w:numFmt w:val="decimal"/>
      <w:isLgl w:val="false"/>
      <w:suff w:val="tab"/>
      <w:lvlText w:val="%5)"/>
      <w:lvlJc w:val="left"/>
      <w:pPr/>
      <w:rPr>
        <w:rFonts w:ascii="Times New Roman" w:hAnsi="Times New Roman" w:eastAsia="Times New Roman" w:cs="Times New Roman"/>
        <w:b w:val="0"/>
        <w:bCs w:val="0"/>
        <w:i/>
        <w:iCs/>
        <w:smallCaps w:val="0"/>
        <w:strike w:val="0"/>
        <w:color w:val="000000"/>
        <w:spacing w:val="0"/>
        <w:position w:val="0"/>
        <w:sz w:val="23"/>
        <w:szCs w:val="23"/>
        <w:u w:val="none"/>
        <w:lang w:val="ru"/>
      </w:rPr>
    </w:lvl>
    <w:lvl w:ilvl="5">
      <w:start w:val="1"/>
      <w:numFmt w:val="decimal"/>
      <w:isLgl w:val="false"/>
      <w:suff w:val="tab"/>
      <w:lvlText w:val=""/>
      <w:lvlJc w:val="left"/>
      <w:pPr/>
    </w:lvl>
    <w:lvl w:ilvl="6">
      <w:start w:val="1"/>
      <w:numFmt w:val="decimal"/>
      <w:isLgl w:val="false"/>
      <w:suff w:val="tab"/>
      <w:lvlText w:val=""/>
      <w:lvlJc w:val="left"/>
      <w:pPr/>
    </w:lvl>
    <w:lvl w:ilvl="7">
      <w:start w:val="1"/>
      <w:numFmt w:val="decimal"/>
      <w:isLgl w:val="false"/>
      <w:suff w:val="tab"/>
      <w:lvlText w:val=""/>
      <w:lvlJc w:val="left"/>
      <w:pPr/>
    </w:lvl>
    <w:lvl w:ilvl="8">
      <w:start w:val="1"/>
      <w:numFmt w:val="decimal"/>
      <w:isLgl w:val="false"/>
      <w:suff w:val="tab"/>
      <w:lvlText w:val=""/>
      <w:lvlJc w:val="left"/>
      <w:pPr/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8"/>
  </w:num>
  <w:num w:numId="5">
    <w:abstractNumId w:val="3"/>
  </w:num>
  <w:num w:numId="6">
    <w:abstractNumId w:val="6"/>
  </w:num>
  <w:num w:numId="7">
    <w:abstractNumId w:val="0"/>
  </w:num>
  <w:num w:numId="8">
    <w:abstractNumId w:val="2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seFELayout w:val="true"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Arial Unicode MS" w:hAnsi="Arial Unicode MS" w:eastAsia="Arial Unicode MS" w:cs="Arial Unicode MS"/>
        <w:sz w:val="24"/>
        <w:szCs w:val="24"/>
        <w:lang w:val="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3">
    <w:name w:val="Heading 1"/>
    <w:basedOn w:val="689"/>
    <w:next w:val="689"/>
    <w:link w:val="14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4">
    <w:name w:val="Heading 1 Char"/>
    <w:basedOn w:val="690"/>
    <w:link w:val="13"/>
    <w:uiPriority w:val="9"/>
    <w:rPr>
      <w:rFonts w:ascii="Arial" w:hAnsi="Arial" w:eastAsia="Arial" w:cs="Arial"/>
      <w:sz w:val="40"/>
      <w:szCs w:val="40"/>
    </w:rPr>
  </w:style>
  <w:style w:type="paragraph" w:styleId="15">
    <w:name w:val="Heading 2"/>
    <w:basedOn w:val="689"/>
    <w:next w:val="689"/>
    <w:link w:val="1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16">
    <w:name w:val="Heading 2 Char"/>
    <w:basedOn w:val="690"/>
    <w:link w:val="15"/>
    <w:uiPriority w:val="9"/>
    <w:rPr>
      <w:rFonts w:ascii="Arial" w:hAnsi="Arial" w:eastAsia="Arial" w:cs="Arial"/>
      <w:sz w:val="34"/>
    </w:rPr>
  </w:style>
  <w:style w:type="paragraph" w:styleId="17">
    <w:name w:val="Heading 3"/>
    <w:basedOn w:val="689"/>
    <w:next w:val="689"/>
    <w:link w:val="1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8">
    <w:name w:val="Heading 3 Char"/>
    <w:basedOn w:val="690"/>
    <w:link w:val="17"/>
    <w:uiPriority w:val="9"/>
    <w:rPr>
      <w:rFonts w:ascii="Arial" w:hAnsi="Arial" w:eastAsia="Arial" w:cs="Arial"/>
      <w:sz w:val="30"/>
      <w:szCs w:val="30"/>
    </w:rPr>
  </w:style>
  <w:style w:type="paragraph" w:styleId="19">
    <w:name w:val="Heading 4"/>
    <w:basedOn w:val="689"/>
    <w:next w:val="689"/>
    <w:link w:val="2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20">
    <w:name w:val="Heading 4 Char"/>
    <w:basedOn w:val="690"/>
    <w:link w:val="19"/>
    <w:uiPriority w:val="9"/>
    <w:rPr>
      <w:rFonts w:ascii="Arial" w:hAnsi="Arial" w:eastAsia="Arial" w:cs="Arial"/>
      <w:b/>
      <w:bCs/>
      <w:sz w:val="26"/>
      <w:szCs w:val="26"/>
    </w:rPr>
  </w:style>
  <w:style w:type="paragraph" w:styleId="21">
    <w:name w:val="Heading 5"/>
    <w:basedOn w:val="689"/>
    <w:next w:val="689"/>
    <w:link w:val="2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2">
    <w:name w:val="Heading 5 Char"/>
    <w:basedOn w:val="690"/>
    <w:link w:val="21"/>
    <w:uiPriority w:val="9"/>
    <w:rPr>
      <w:rFonts w:ascii="Arial" w:hAnsi="Arial" w:eastAsia="Arial" w:cs="Arial"/>
      <w:b/>
      <w:bCs/>
      <w:sz w:val="24"/>
      <w:szCs w:val="24"/>
    </w:rPr>
  </w:style>
  <w:style w:type="paragraph" w:styleId="23">
    <w:name w:val="Heading 6"/>
    <w:basedOn w:val="689"/>
    <w:next w:val="689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90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9"/>
    <w:next w:val="689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0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9"/>
    <w:next w:val="689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0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9"/>
    <w:next w:val="689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90"/>
    <w:link w:val="29"/>
    <w:uiPriority w:val="9"/>
    <w:rPr>
      <w:rFonts w:ascii="Arial" w:hAnsi="Arial" w:eastAsia="Arial" w:cs="Arial"/>
      <w:i/>
      <w:iCs/>
      <w:sz w:val="21"/>
      <w:szCs w:val="21"/>
    </w:rPr>
  </w:style>
  <w:style w:type="paragraph" w:styleId="31">
    <w:name w:val="List Paragraph"/>
    <w:basedOn w:val="689"/>
    <w:uiPriority w:val="34"/>
    <w:qFormat/>
    <w:pPr>
      <w:contextualSpacing/>
      <w:ind w:left="720"/>
    </w:pPr>
  </w:style>
  <w:style w:type="paragraph" w:styleId="33">
    <w:name w:val="No Spacing"/>
    <w:uiPriority w:val="1"/>
    <w:qFormat/>
    <w:pPr>
      <w:spacing w:before="0" w:after="0" w:line="240" w:lineRule="auto"/>
    </w:pPr>
  </w:style>
  <w:style w:type="paragraph" w:styleId="34">
    <w:name w:val="Title"/>
    <w:basedOn w:val="689"/>
    <w:next w:val="689"/>
    <w:link w:val="35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5">
    <w:name w:val="Title Char"/>
    <w:basedOn w:val="690"/>
    <w:link w:val="34"/>
    <w:uiPriority w:val="10"/>
    <w:rPr>
      <w:sz w:val="48"/>
      <w:szCs w:val="48"/>
    </w:rPr>
  </w:style>
  <w:style w:type="paragraph" w:styleId="36">
    <w:name w:val="Subtitle"/>
    <w:basedOn w:val="689"/>
    <w:next w:val="689"/>
    <w:link w:val="37"/>
    <w:uiPriority w:val="11"/>
    <w:qFormat/>
    <w:pPr>
      <w:spacing w:before="200" w:after="200"/>
    </w:pPr>
    <w:rPr>
      <w:sz w:val="24"/>
      <w:szCs w:val="24"/>
    </w:rPr>
  </w:style>
  <w:style w:type="character" w:styleId="37">
    <w:name w:val="Subtitle Char"/>
    <w:basedOn w:val="690"/>
    <w:link w:val="36"/>
    <w:uiPriority w:val="11"/>
    <w:rPr>
      <w:sz w:val="24"/>
      <w:szCs w:val="24"/>
    </w:rPr>
  </w:style>
  <w:style w:type="paragraph" w:styleId="38">
    <w:name w:val="Quote"/>
    <w:basedOn w:val="689"/>
    <w:next w:val="689"/>
    <w:link w:val="39"/>
    <w:uiPriority w:val="29"/>
    <w:qFormat/>
    <w:pPr>
      <w:ind w:left="720" w:right="720"/>
    </w:pPr>
    <w:rPr>
      <w:i/>
    </w:rPr>
  </w:style>
  <w:style w:type="character" w:styleId="39">
    <w:name w:val="Quote Char"/>
    <w:link w:val="38"/>
    <w:uiPriority w:val="29"/>
    <w:rPr>
      <w:i/>
    </w:rPr>
  </w:style>
  <w:style w:type="paragraph" w:styleId="40">
    <w:name w:val="Intense Quote"/>
    <w:basedOn w:val="689"/>
    <w:next w:val="689"/>
    <w:link w:val="41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1">
    <w:name w:val="Intense Quote Char"/>
    <w:link w:val="40"/>
    <w:uiPriority w:val="30"/>
    <w:rPr>
      <w:i/>
    </w:rPr>
  </w:style>
  <w:style w:type="paragraph" w:styleId="42">
    <w:name w:val="Header"/>
    <w:basedOn w:val="689"/>
    <w:link w:val="43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3">
    <w:name w:val="Header Char"/>
    <w:basedOn w:val="690"/>
    <w:link w:val="42"/>
    <w:uiPriority w:val="99"/>
  </w:style>
  <w:style w:type="paragraph" w:styleId="44">
    <w:name w:val="Footer"/>
    <w:basedOn w:val="689"/>
    <w:link w:val="4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5">
    <w:name w:val="Footer Char"/>
    <w:basedOn w:val="690"/>
    <w:link w:val="44"/>
    <w:uiPriority w:val="99"/>
  </w:style>
  <w:style w:type="paragraph" w:styleId="46">
    <w:name w:val="Caption"/>
    <w:basedOn w:val="689"/>
    <w:next w:val="689"/>
    <w:link w:val="47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7">
    <w:name w:val="Caption Char"/>
    <w:basedOn w:val="690"/>
    <w:link w:val="46"/>
    <w:uiPriority w:val="35"/>
    <w:rPr>
      <w:b/>
      <w:bCs/>
      <w:color w:val="4f81bd" w:themeColor="accent1"/>
      <w:sz w:val="18"/>
      <w:szCs w:val="18"/>
    </w:rPr>
  </w:style>
  <w:style w:type="table" w:styleId="48">
    <w:name w:val="Table Grid"/>
    <w:basedOn w:val="691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1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9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89"/>
    <w:link w:val="176"/>
    <w:uiPriority w:val="99"/>
    <w:semiHidden/>
    <w:unhideWhenUsed/>
    <w:pPr>
      <w:spacing w:after="40" w:line="240" w:lineRule="auto"/>
    </w:pPr>
    <w:rPr>
      <w:sz w:val="18"/>
    </w:rPr>
  </w:style>
  <w:style w:type="character" w:styleId="176">
    <w:name w:val="Footnote Text Char"/>
    <w:link w:val="175"/>
    <w:uiPriority w:val="99"/>
    <w:rPr>
      <w:sz w:val="18"/>
    </w:rPr>
  </w:style>
  <w:style w:type="character" w:styleId="177">
    <w:name w:val="footnote reference"/>
    <w:basedOn w:val="690"/>
    <w:uiPriority w:val="99"/>
    <w:unhideWhenUsed/>
    <w:rPr>
      <w:vertAlign w:val="superscript"/>
    </w:rPr>
  </w:style>
  <w:style w:type="paragraph" w:styleId="178">
    <w:name w:val="endnote text"/>
    <w:basedOn w:val="689"/>
    <w:link w:val="179"/>
    <w:uiPriority w:val="99"/>
    <w:semiHidden/>
    <w:unhideWhenUsed/>
    <w:pPr>
      <w:spacing w:after="0" w:line="240" w:lineRule="auto"/>
    </w:pPr>
    <w:rPr>
      <w:sz w:val="20"/>
    </w:rPr>
  </w:style>
  <w:style w:type="character" w:styleId="179">
    <w:name w:val="Endnote Text Char"/>
    <w:link w:val="178"/>
    <w:uiPriority w:val="99"/>
    <w:rPr>
      <w:sz w:val="20"/>
    </w:rPr>
  </w:style>
  <w:style w:type="character" w:styleId="180">
    <w:name w:val="endnote reference"/>
    <w:basedOn w:val="690"/>
    <w:uiPriority w:val="99"/>
    <w:semiHidden/>
    <w:unhideWhenUsed/>
    <w:rPr>
      <w:vertAlign w:val="superscript"/>
    </w:rPr>
  </w:style>
  <w:style w:type="paragraph" w:styleId="181">
    <w:name w:val="toc 1"/>
    <w:basedOn w:val="689"/>
    <w:next w:val="689"/>
    <w:uiPriority w:val="39"/>
    <w:unhideWhenUsed/>
    <w:pPr>
      <w:ind w:left="0" w:right="0" w:firstLine="0"/>
      <w:spacing w:after="57"/>
    </w:pPr>
  </w:style>
  <w:style w:type="paragraph" w:styleId="182">
    <w:name w:val="toc 2"/>
    <w:basedOn w:val="689"/>
    <w:next w:val="689"/>
    <w:uiPriority w:val="39"/>
    <w:unhideWhenUsed/>
    <w:pPr>
      <w:ind w:left="283" w:right="0" w:firstLine="0"/>
      <w:spacing w:after="57"/>
    </w:pPr>
  </w:style>
  <w:style w:type="paragraph" w:styleId="183">
    <w:name w:val="toc 3"/>
    <w:basedOn w:val="689"/>
    <w:next w:val="689"/>
    <w:uiPriority w:val="39"/>
    <w:unhideWhenUsed/>
    <w:pPr>
      <w:ind w:left="567" w:right="0" w:firstLine="0"/>
      <w:spacing w:after="57"/>
    </w:pPr>
  </w:style>
  <w:style w:type="paragraph" w:styleId="184">
    <w:name w:val="toc 4"/>
    <w:basedOn w:val="689"/>
    <w:next w:val="689"/>
    <w:uiPriority w:val="39"/>
    <w:unhideWhenUsed/>
    <w:pPr>
      <w:ind w:left="850" w:right="0" w:firstLine="0"/>
      <w:spacing w:after="57"/>
    </w:pPr>
  </w:style>
  <w:style w:type="paragraph" w:styleId="185">
    <w:name w:val="toc 5"/>
    <w:basedOn w:val="689"/>
    <w:next w:val="689"/>
    <w:uiPriority w:val="39"/>
    <w:unhideWhenUsed/>
    <w:pPr>
      <w:ind w:left="1134" w:right="0" w:firstLine="0"/>
      <w:spacing w:after="57"/>
    </w:pPr>
  </w:style>
  <w:style w:type="paragraph" w:styleId="186">
    <w:name w:val="toc 6"/>
    <w:basedOn w:val="689"/>
    <w:next w:val="689"/>
    <w:uiPriority w:val="39"/>
    <w:unhideWhenUsed/>
    <w:pPr>
      <w:ind w:left="1417" w:right="0" w:firstLine="0"/>
      <w:spacing w:after="57"/>
    </w:pPr>
  </w:style>
  <w:style w:type="paragraph" w:styleId="187">
    <w:name w:val="toc 7"/>
    <w:basedOn w:val="689"/>
    <w:next w:val="689"/>
    <w:uiPriority w:val="39"/>
    <w:unhideWhenUsed/>
    <w:pPr>
      <w:ind w:left="1701" w:right="0" w:firstLine="0"/>
      <w:spacing w:after="57"/>
    </w:pPr>
  </w:style>
  <w:style w:type="paragraph" w:styleId="188">
    <w:name w:val="toc 8"/>
    <w:basedOn w:val="689"/>
    <w:next w:val="689"/>
    <w:uiPriority w:val="39"/>
    <w:unhideWhenUsed/>
    <w:pPr>
      <w:ind w:left="1984" w:right="0" w:firstLine="0"/>
      <w:spacing w:after="57"/>
    </w:pPr>
  </w:style>
  <w:style w:type="paragraph" w:styleId="189">
    <w:name w:val="toc 9"/>
    <w:basedOn w:val="689"/>
    <w:next w:val="689"/>
    <w:uiPriority w:val="39"/>
    <w:unhideWhenUsed/>
    <w:pPr>
      <w:ind w:left="2268" w:right="0" w:firstLine="0"/>
      <w:spacing w:after="57"/>
    </w:pPr>
  </w:style>
  <w:style w:type="paragraph" w:styleId="190">
    <w:name w:val="TOC Heading"/>
    <w:uiPriority w:val="39"/>
    <w:unhideWhenUsed/>
  </w:style>
  <w:style w:type="paragraph" w:styleId="191">
    <w:name w:val="table of figures"/>
    <w:basedOn w:val="689"/>
    <w:next w:val="689"/>
    <w:uiPriority w:val="99"/>
    <w:unhideWhenUsed/>
    <w:pPr>
      <w:spacing w:after="0" w:afterAutospacing="0"/>
    </w:pPr>
  </w:style>
  <w:style w:type="paragraph" w:styleId="689" w:default="1">
    <w:name w:val="Normal"/>
    <w:rPr>
      <w:color w:val="000000"/>
    </w:rPr>
  </w:style>
  <w:style w:type="character" w:styleId="690" w:default="1">
    <w:name w:val="Default Paragraph Font"/>
    <w:uiPriority w:val="1"/>
    <w:semiHidden/>
    <w:unhideWhenUsed/>
  </w:style>
  <w:style w:type="table" w:styleId="691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2" w:default="1">
    <w:name w:val="No List"/>
    <w:uiPriority w:val="99"/>
    <w:semiHidden/>
    <w:unhideWhenUsed/>
  </w:style>
  <w:style w:type="character" w:styleId="693">
    <w:name w:val="Hyperlink"/>
    <w:basedOn w:val="690"/>
    <w:rPr>
      <w:color w:val="0066cc"/>
      <w:u w:val="single"/>
    </w:rPr>
  </w:style>
  <w:style w:type="character" w:styleId="694" w:customStyle="1">
    <w:name w:val="Основной текст (2)_"/>
    <w:basedOn w:val="690"/>
    <w:link w:val="706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styleId="695" w:customStyle="1">
    <w:name w:val="Колонтитул_"/>
    <w:basedOn w:val="690"/>
    <w:link w:val="70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character" w:styleId="696" w:customStyle="1">
    <w:name w:val="Колонтитул + 10;5 pt"/>
    <w:basedOn w:val="695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1"/>
      <w:szCs w:val="21"/>
    </w:rPr>
  </w:style>
  <w:style w:type="character" w:styleId="697" w:customStyle="1">
    <w:name w:val="Основной текст_"/>
    <w:basedOn w:val="690"/>
    <w:link w:val="708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styleId="698" w:customStyle="1">
    <w:name w:val="Основной текст (2) + Курсив"/>
    <w:basedOn w:val="694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styleId="699" w:customStyle="1">
    <w:name w:val="Основной текст1"/>
    <w:basedOn w:val="69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styleId="700" w:customStyle="1">
    <w:name w:val="Основной текст (2) + Курсив"/>
    <w:basedOn w:val="694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styleId="701" w:customStyle="1">
    <w:name w:val="Основной текст2"/>
    <w:basedOn w:val="697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styleId="702" w:customStyle="1">
    <w:name w:val="Основной текст (2) + Курсив"/>
    <w:basedOn w:val="694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styleId="703" w:customStyle="1">
    <w:name w:val="Основной текст + Не курсив"/>
    <w:basedOn w:val="697"/>
    <w:rPr>
      <w:rFonts w:ascii="Times New Roman" w:hAnsi="Times New Roman" w:eastAsia="Times New Roman" w:cs="Times New Roman"/>
      <w:b w:val="0"/>
      <w:bCs w:val="0"/>
      <w:i/>
      <w:iCs/>
      <w:smallCaps w:val="0"/>
      <w:strike w:val="0"/>
      <w:spacing w:val="0"/>
      <w:sz w:val="23"/>
      <w:szCs w:val="23"/>
    </w:rPr>
  </w:style>
  <w:style w:type="character" w:styleId="704" w:customStyle="1">
    <w:name w:val="Подпись к таблице_"/>
    <w:basedOn w:val="690"/>
    <w:link w:val="709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</w:rPr>
  </w:style>
  <w:style w:type="character" w:styleId="705" w:customStyle="1">
    <w:name w:val="Основной текст (3)_"/>
    <w:basedOn w:val="690"/>
    <w:link w:val="710"/>
    <w:rPr>
      <w:rFonts w:ascii="Times New Roman" w:hAnsi="Times New Roman" w:eastAsia="Times New Roman" w:cs="Times New Roman"/>
      <w:b w:val="0"/>
      <w:bCs w:val="0"/>
      <w:i w:val="0"/>
      <w:iCs w:val="0"/>
      <w:smallCaps w:val="0"/>
      <w:strike w:val="0"/>
      <w:sz w:val="20"/>
      <w:szCs w:val="20"/>
    </w:rPr>
  </w:style>
  <w:style w:type="paragraph" w:styleId="706" w:customStyle="1">
    <w:name w:val="Основной текст (2)"/>
    <w:basedOn w:val="689"/>
    <w:link w:val="694"/>
    <w:pPr>
      <w:jc w:val="both"/>
      <w:spacing w:line="274" w:lineRule="exact"/>
      <w:shd w:val="clear" w:color="auto" w:fill="ffffff"/>
    </w:pPr>
    <w:rPr>
      <w:rFonts w:ascii="Times New Roman" w:hAnsi="Times New Roman" w:eastAsia="Times New Roman" w:cs="Times New Roman"/>
      <w:sz w:val="23"/>
      <w:szCs w:val="23"/>
    </w:rPr>
  </w:style>
  <w:style w:type="paragraph" w:styleId="707" w:customStyle="1">
    <w:name w:val="Колонтитул"/>
    <w:basedOn w:val="689"/>
    <w:link w:val="695"/>
    <w:pPr>
      <w:shd w:val="clear" w:color="auto" w:fill="ffffff"/>
    </w:pPr>
    <w:rPr>
      <w:rFonts w:ascii="Times New Roman" w:hAnsi="Times New Roman" w:eastAsia="Times New Roman" w:cs="Times New Roman"/>
      <w:sz w:val="20"/>
      <w:szCs w:val="20"/>
    </w:rPr>
  </w:style>
  <w:style w:type="paragraph" w:styleId="708" w:customStyle="1">
    <w:name w:val="Основной текст3"/>
    <w:basedOn w:val="689"/>
    <w:link w:val="697"/>
    <w:pPr>
      <w:ind w:hanging="240"/>
      <w:jc w:val="both"/>
      <w:spacing w:after="780" w:line="274" w:lineRule="exact"/>
      <w:shd w:val="clear" w:color="auto" w:fill="ffffff"/>
    </w:pPr>
    <w:rPr>
      <w:rFonts w:ascii="Times New Roman" w:hAnsi="Times New Roman" w:eastAsia="Times New Roman" w:cs="Times New Roman"/>
      <w:i/>
      <w:iCs/>
      <w:sz w:val="23"/>
      <w:szCs w:val="23"/>
    </w:rPr>
  </w:style>
  <w:style w:type="paragraph" w:styleId="709" w:customStyle="1">
    <w:name w:val="Подпись к таблице"/>
    <w:basedOn w:val="689"/>
    <w:link w:val="704"/>
    <w:pPr>
      <w:spacing w:line="0" w:lineRule="atLeast"/>
      <w:shd w:val="clear" w:color="auto" w:fill="ffffff"/>
    </w:pPr>
    <w:rPr>
      <w:rFonts w:ascii="Times New Roman" w:hAnsi="Times New Roman" w:eastAsia="Times New Roman" w:cs="Times New Roman"/>
      <w:i/>
      <w:iCs/>
      <w:sz w:val="23"/>
      <w:szCs w:val="23"/>
    </w:rPr>
  </w:style>
  <w:style w:type="paragraph" w:styleId="710" w:customStyle="1">
    <w:name w:val="Основной текст (3)"/>
    <w:basedOn w:val="689"/>
    <w:link w:val="705"/>
    <w:pPr>
      <w:spacing w:line="0" w:lineRule="atLeast"/>
      <w:shd w:val="clear" w:color="auto" w:fill="ffffff"/>
    </w:pPr>
    <w:rPr>
      <w:rFonts w:ascii="Times New Roman" w:hAnsi="Times New Roman" w:eastAsia="Times New Roman" w:cs="Times New Roman"/>
      <w:sz w:val="20"/>
      <w:szCs w:val="20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Р7-Офис/2025.2.1.812</Application>
  <Company/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 Геннадьевна Балабанова</dc:creator>
  <cp:lastModifiedBy>panasyukad@ato.gov70.ru</cp:lastModifiedBy>
  <cp:revision>8</cp:revision>
  <dcterms:created xsi:type="dcterms:W3CDTF">2019-10-16T07:16:00Z</dcterms:created>
  <dcterms:modified xsi:type="dcterms:W3CDTF">2026-01-23T09:08:43Z</dcterms:modified>
</cp:coreProperties>
</file>